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84586483"/>
        <w:docPartObj>
          <w:docPartGallery w:val="Cover Pages"/>
          <w:docPartUnique/>
        </w:docPartObj>
      </w:sdtPr>
      <w:sdtEndPr>
        <w:rPr>
          <w:rFonts w:ascii="Times New Roman" w:eastAsia="Times New Roman" w:hAnsi="Times New Roman" w:cs="Times New Roman"/>
          <w:b/>
          <w:bCs/>
          <w:color w:val="1F3864" w:themeColor="accent1" w:themeShade="80"/>
          <w:sz w:val="32"/>
          <w:szCs w:val="32"/>
        </w:rPr>
      </w:sdtEndPr>
      <w:sdtContent>
        <w:p w14:paraId="78767A5C" w14:textId="05F05A24" w:rsidR="000A45F3" w:rsidRDefault="000A45F3">
          <w:r>
            <w:rPr>
              <w:noProof/>
            </w:rPr>
            <mc:AlternateContent>
              <mc:Choice Requires="wpg">
                <w:drawing>
                  <wp:anchor distT="0" distB="0" distL="114300" distR="114300" simplePos="0" relativeHeight="251666432" behindDoc="0" locked="0" layoutInCell="1" allowOverlap="1" wp14:anchorId="74410DC2" wp14:editId="7EB9D2D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344E554" id="Group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3F06797E" w14:textId="0C83A643" w:rsidR="00965D0C" w:rsidRDefault="003739C0">
          <w:pPr>
            <w:rPr>
              <w:rFonts w:ascii="Times New Roman" w:eastAsia="Times New Roman" w:hAnsi="Times New Roman" w:cs="Times New Roman"/>
              <w:b/>
              <w:bCs/>
              <w:color w:val="1F3864" w:themeColor="accent1" w:themeShade="80"/>
              <w:sz w:val="32"/>
              <w:szCs w:val="32"/>
            </w:rPr>
          </w:pPr>
          <w:r w:rsidRPr="00E359CF">
            <w:rPr>
              <w:rFonts w:ascii="Times New Roman" w:eastAsia="Times New Roman" w:hAnsi="Times New Roman" w:cs="Times New Roman"/>
              <w:b/>
              <w:bCs/>
              <w:noProof/>
              <w:sz w:val="32"/>
              <w:szCs w:val="32"/>
            </w:rPr>
            <mc:AlternateContent>
              <mc:Choice Requires="wps">
                <w:drawing>
                  <wp:anchor distT="45720" distB="45720" distL="114300" distR="114300" simplePos="0" relativeHeight="251672576" behindDoc="0" locked="0" layoutInCell="1" allowOverlap="1" wp14:anchorId="318E1BED" wp14:editId="6D15304F">
                    <wp:simplePos x="0" y="0"/>
                    <wp:positionH relativeFrom="margin">
                      <wp:align>center</wp:align>
                    </wp:positionH>
                    <wp:positionV relativeFrom="paragraph">
                      <wp:posOffset>7152778</wp:posOffset>
                    </wp:positionV>
                    <wp:extent cx="6141085" cy="676910"/>
                    <wp:effectExtent l="0" t="0" r="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676910"/>
                            </a:xfrm>
                            <a:prstGeom prst="rect">
                              <a:avLst/>
                            </a:prstGeom>
                            <a:solidFill>
                              <a:srgbClr val="FFFFFF"/>
                            </a:solidFill>
                            <a:ln w="9525">
                              <a:noFill/>
                              <a:miter lim="800000"/>
                              <a:headEnd/>
                              <a:tailEnd/>
                            </a:ln>
                          </wps:spPr>
                          <wps:txbx>
                            <w:txbxContent>
                              <w:p w14:paraId="2E9AB203" w14:textId="399B21C7" w:rsidR="003739C0" w:rsidRPr="00E359CF" w:rsidRDefault="003739C0" w:rsidP="003739C0">
                                <w:pPr>
                                  <w:spacing w:before="120"/>
                                  <w:rPr>
                                    <w:rFonts w:ascii="Times New Roman" w:eastAsia="Times New Roman" w:hAnsi="Times New Roman" w:cs="Times New Roman"/>
                                    <w:bCs/>
                                    <w:color w:val="4472C4" w:themeColor="accent1"/>
                                    <w:sz w:val="20"/>
                                    <w:szCs w:val="20"/>
                                  </w:rPr>
                                </w:pPr>
                                <w:r w:rsidRPr="00E359CF">
                                  <w:rPr>
                                    <w:rFonts w:ascii="Times New Roman" w:eastAsia="Times New Roman" w:hAnsi="Times New Roman" w:cs="Times New Roman"/>
                                    <w:bCs/>
                                    <w:color w:val="4472C4" w:themeColor="accent1"/>
                                    <w:sz w:val="20"/>
                                    <w:szCs w:val="20"/>
                                  </w:rPr>
                                  <w:t>This project was made possible by funds received from the Tobacco Tax Health Protection Act of 1988 – Proposition, through the California Department of Health Services, TCS Contract #</w:t>
                                </w:r>
                                <w:r w:rsidR="00C45DDC">
                                  <w:rPr>
                                    <w:rFonts w:ascii="Times New Roman" w:eastAsia="Times New Roman" w:hAnsi="Times New Roman" w:cs="Times New Roman"/>
                                    <w:bCs/>
                                    <w:color w:val="4472C4" w:themeColor="accent1"/>
                                    <w:sz w:val="20"/>
                                    <w:szCs w:val="20"/>
                                  </w:rPr>
                                  <w:t>20-10380</w:t>
                                </w:r>
                                <w:r w:rsidRPr="00E359CF">
                                  <w:rPr>
                                    <w:rFonts w:ascii="Times New Roman" w:eastAsia="Times New Roman" w:hAnsi="Times New Roman" w:cs="Times New Roman"/>
                                    <w:bCs/>
                                    <w:color w:val="4472C4" w:themeColor="accent1"/>
                                    <w:sz w:val="20"/>
                                    <w:szCs w:val="20"/>
                                  </w:rPr>
                                  <w:t>, contract term 07/01/</w:t>
                                </w:r>
                                <w:r w:rsidR="00C45DDC">
                                  <w:rPr>
                                    <w:rFonts w:ascii="Times New Roman" w:eastAsia="Times New Roman" w:hAnsi="Times New Roman" w:cs="Times New Roman"/>
                                    <w:bCs/>
                                    <w:color w:val="4472C4" w:themeColor="accent1"/>
                                    <w:sz w:val="20"/>
                                    <w:szCs w:val="20"/>
                                  </w:rPr>
                                  <w:t>20</w:t>
                                </w:r>
                                <w:r w:rsidRPr="00E359CF">
                                  <w:rPr>
                                    <w:rFonts w:ascii="Times New Roman" w:eastAsia="Times New Roman" w:hAnsi="Times New Roman" w:cs="Times New Roman"/>
                                    <w:bCs/>
                                    <w:color w:val="4472C4" w:themeColor="accent1"/>
                                    <w:sz w:val="20"/>
                                    <w:szCs w:val="20"/>
                                  </w:rPr>
                                  <w:t xml:space="preserve"> – 6/30/2</w:t>
                                </w:r>
                                <w:r w:rsidR="00C45DDC">
                                  <w:rPr>
                                    <w:rFonts w:ascii="Times New Roman" w:eastAsia="Times New Roman" w:hAnsi="Times New Roman" w:cs="Times New Roman"/>
                                    <w:bCs/>
                                    <w:color w:val="4472C4" w:themeColor="accent1"/>
                                    <w:sz w:val="20"/>
                                    <w:szCs w:val="20"/>
                                  </w:rPr>
                                  <w:t>5</w:t>
                                </w:r>
                                <w:r w:rsidRPr="00E359CF">
                                  <w:rPr>
                                    <w:rFonts w:ascii="Times New Roman" w:eastAsia="Times New Roman" w:hAnsi="Times New Roman" w:cs="Times New Roman"/>
                                    <w:bCs/>
                                    <w:color w:val="4472C4" w:themeColor="accent1"/>
                                    <w:sz w:val="20"/>
                                    <w:szCs w:val="20"/>
                                  </w:rPr>
                                  <w:t>.</w:t>
                                </w:r>
                              </w:p>
                              <w:p w14:paraId="7FABEA56" w14:textId="77777777" w:rsidR="003739C0" w:rsidRPr="00E359CF" w:rsidRDefault="003739C0" w:rsidP="003739C0">
                                <w:pPr>
                                  <w:spacing w:before="120" w:after="0" w:line="240" w:lineRule="auto"/>
                                  <w:rPr>
                                    <w:rFonts w:ascii="Times New Roman" w:eastAsia="Times New Roman" w:hAnsi="Times New Roman" w:cs="Times New Roman"/>
                                    <w:b/>
                                    <w:bCs/>
                                    <w:sz w:val="24"/>
                                    <w:szCs w:val="24"/>
                                  </w:rPr>
                                </w:pPr>
                              </w:p>
                              <w:p w14:paraId="0149EFDD" w14:textId="77777777" w:rsidR="003739C0" w:rsidRDefault="003739C0" w:rsidP="003739C0"/>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18E1BED" id="_x0000_t202" coordsize="21600,21600" o:spt="202" path="m,l,21600r21600,l21600,xe">
                    <v:stroke joinstyle="miter"/>
                    <v:path gradientshapeok="t" o:connecttype="rect"/>
                  </v:shapetype>
                  <v:shape id="Text Box 2" o:spid="_x0000_s1026" type="#_x0000_t202" style="position:absolute;margin-left:0;margin-top:563.2pt;width:483.55pt;height:53.3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" stroked="f">
                    <v:textbox>
                      <w:txbxContent>
                        <w:p w14:paraId="2E9AB203" w14:textId="399B21C7" w:rsidR="003739C0" w:rsidRPr="00E359CF" w:rsidRDefault="003739C0" w:rsidP="003739C0">
                          <w:pPr>
                            <w:spacing w:before="120"/>
                            <w:rPr>
                              <w:rFonts w:ascii="Times New Roman" w:eastAsia="Times New Roman" w:hAnsi="Times New Roman" w:cs="Times New Roman"/>
                              <w:bCs/>
                              <w:color w:val="4472C4" w:themeColor="accent1"/>
                              <w:sz w:val="20"/>
                              <w:szCs w:val="20"/>
                            </w:rPr>
                          </w:pPr>
                          <w:r w:rsidRPr="00E359CF">
                            <w:rPr>
                              <w:rFonts w:ascii="Times New Roman" w:eastAsia="Times New Roman" w:hAnsi="Times New Roman" w:cs="Times New Roman"/>
                              <w:bCs/>
                              <w:color w:val="4472C4" w:themeColor="accent1"/>
                              <w:sz w:val="20"/>
                              <w:szCs w:val="20"/>
                            </w:rPr>
                            <w:t>This project was made possible by funds received from the Tobacco Tax Health Protection Act of 1988 – Proposition, through the California Department of Health Services, TCS Contract #</w:t>
                          </w:r>
                          <w:r w:rsidR="00C45DDC">
                            <w:rPr>
                              <w:rFonts w:ascii="Times New Roman" w:eastAsia="Times New Roman" w:hAnsi="Times New Roman" w:cs="Times New Roman"/>
                              <w:bCs/>
                              <w:color w:val="4472C4" w:themeColor="accent1"/>
                              <w:sz w:val="20"/>
                              <w:szCs w:val="20"/>
                            </w:rPr>
                            <w:t>20-10380</w:t>
                          </w:r>
                          <w:r w:rsidRPr="00E359CF">
                            <w:rPr>
                              <w:rFonts w:ascii="Times New Roman" w:eastAsia="Times New Roman" w:hAnsi="Times New Roman" w:cs="Times New Roman"/>
                              <w:bCs/>
                              <w:color w:val="4472C4" w:themeColor="accent1"/>
                              <w:sz w:val="20"/>
                              <w:szCs w:val="20"/>
                            </w:rPr>
                            <w:t>, contract term 07/01/</w:t>
                          </w:r>
                          <w:r w:rsidR="00C45DDC">
                            <w:rPr>
                              <w:rFonts w:ascii="Times New Roman" w:eastAsia="Times New Roman" w:hAnsi="Times New Roman" w:cs="Times New Roman"/>
                              <w:bCs/>
                              <w:color w:val="4472C4" w:themeColor="accent1"/>
                              <w:sz w:val="20"/>
                              <w:szCs w:val="20"/>
                            </w:rPr>
                            <w:t>20</w:t>
                          </w:r>
                          <w:r w:rsidRPr="00E359CF">
                            <w:rPr>
                              <w:rFonts w:ascii="Times New Roman" w:eastAsia="Times New Roman" w:hAnsi="Times New Roman" w:cs="Times New Roman"/>
                              <w:bCs/>
                              <w:color w:val="4472C4" w:themeColor="accent1"/>
                              <w:sz w:val="20"/>
                              <w:szCs w:val="20"/>
                            </w:rPr>
                            <w:t xml:space="preserve"> – 6/30/2</w:t>
                          </w:r>
                          <w:r w:rsidR="00C45DDC">
                            <w:rPr>
                              <w:rFonts w:ascii="Times New Roman" w:eastAsia="Times New Roman" w:hAnsi="Times New Roman" w:cs="Times New Roman"/>
                              <w:bCs/>
                              <w:color w:val="4472C4" w:themeColor="accent1"/>
                              <w:sz w:val="20"/>
                              <w:szCs w:val="20"/>
                            </w:rPr>
                            <w:t>5</w:t>
                          </w:r>
                          <w:r w:rsidRPr="00E359CF">
                            <w:rPr>
                              <w:rFonts w:ascii="Times New Roman" w:eastAsia="Times New Roman" w:hAnsi="Times New Roman" w:cs="Times New Roman"/>
                              <w:bCs/>
                              <w:color w:val="4472C4" w:themeColor="accent1"/>
                              <w:sz w:val="20"/>
                              <w:szCs w:val="20"/>
                            </w:rPr>
                            <w:t>.</w:t>
                          </w:r>
                        </w:p>
                        <w:p w14:paraId="7FABEA56" w14:textId="77777777" w:rsidR="003739C0" w:rsidRPr="00E359CF" w:rsidRDefault="003739C0" w:rsidP="003739C0">
                          <w:pPr>
                            <w:spacing w:before="120" w:after="0" w:line="240" w:lineRule="auto"/>
                            <w:rPr>
                              <w:rFonts w:ascii="Times New Roman" w:eastAsia="Times New Roman" w:hAnsi="Times New Roman" w:cs="Times New Roman"/>
                              <w:b/>
                              <w:bCs/>
                              <w:sz w:val="24"/>
                              <w:szCs w:val="24"/>
                            </w:rPr>
                          </w:pPr>
                        </w:p>
                        <w:p w14:paraId="0149EFDD" w14:textId="77777777" w:rsidR="003739C0" w:rsidRDefault="003739C0" w:rsidP="003739C0"/>
                      </w:txbxContent>
                    </v:textbox>
                    <w10:wrap type="square" anchorx="margin"/>
                  </v:shape>
                </w:pict>
              </mc:Fallback>
            </mc:AlternateContent>
          </w:r>
          <w:r w:rsidR="00B61B4D" w:rsidRPr="000447A9">
            <w:rPr>
              <w:rFonts w:asciiTheme="majorHAnsi" w:eastAsiaTheme="majorEastAsia" w:hAnsiTheme="majorHAnsi" w:cstheme="majorBidi"/>
              <w:noProof/>
              <w:color w:val="FFFFFF" w:themeColor="background1"/>
              <w:sz w:val="24"/>
              <w:szCs w:val="28"/>
            </w:rPr>
            <mc:AlternateContent>
              <mc:Choice Requires="wps">
                <w:drawing>
                  <wp:anchor distT="91440" distB="91440" distL="114300" distR="114300" simplePos="0" relativeHeight="251670528" behindDoc="0" locked="0" layoutInCell="1" allowOverlap="1" wp14:anchorId="09DA9583" wp14:editId="506EE93E">
                    <wp:simplePos x="0" y="0"/>
                    <wp:positionH relativeFrom="page">
                      <wp:posOffset>739472</wp:posOffset>
                    </wp:positionH>
                    <wp:positionV relativeFrom="paragraph">
                      <wp:posOffset>3032815</wp:posOffset>
                    </wp:positionV>
                    <wp:extent cx="4752340" cy="164592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645920"/>
                            </a:xfrm>
                            <a:prstGeom prst="rect">
                              <a:avLst/>
                            </a:prstGeom>
                            <a:noFill/>
                            <a:ln w="9525">
                              <a:noFill/>
                              <a:miter lim="800000"/>
                              <a:headEnd/>
                              <a:tailEnd/>
                            </a:ln>
                          </wps:spPr>
                          <wps:txbx>
                            <w:txbxContent>
                              <w:p w14:paraId="1DD171F0"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aps/>
                                    <w:color w:val="4472C4" w:themeColor="accent1"/>
                                    <w:sz w:val="24"/>
                                    <w:szCs w:val="24"/>
                                  </w:rPr>
                                </w:pPr>
                                <w:r w:rsidRPr="007365B7">
                                  <w:rPr>
                                    <w:rFonts w:ascii="Times New Roman" w:hAnsi="Times New Roman" w:cs="Times New Roman"/>
                                    <w:b/>
                                    <w:iCs/>
                                    <w:caps/>
                                    <w:color w:val="4472C4" w:themeColor="accent1"/>
                                    <w:sz w:val="24"/>
                                    <w:szCs w:val="24"/>
                                  </w:rPr>
                                  <w:t>Fresno Economic Opportunities Commission</w:t>
                                </w:r>
                              </w:p>
                              <w:p w14:paraId="070CCBBF"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aps/>
                                    <w:color w:val="4472C4" w:themeColor="accent1"/>
                                    <w:sz w:val="24"/>
                                    <w:szCs w:val="24"/>
                                  </w:rPr>
                                </w:pPr>
                                <w:r w:rsidRPr="007365B7">
                                  <w:rPr>
                                    <w:rFonts w:ascii="Times New Roman" w:hAnsi="Times New Roman" w:cs="Times New Roman"/>
                                    <w:b/>
                                    <w:iCs/>
                                    <w:caps/>
                                    <w:color w:val="4472C4" w:themeColor="accent1"/>
                                    <w:sz w:val="24"/>
                                    <w:szCs w:val="24"/>
                                  </w:rPr>
                                  <w:t>Rural Tobacco Education Program</w:t>
                                </w:r>
                              </w:p>
                              <w:p w14:paraId="10F123C6"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Martha Zarate, Program Manager</w:t>
                                </w:r>
                              </w:p>
                              <w:p w14:paraId="0DF61E0D" w14:textId="2D4D5A64"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1920 Mariposa Mall, Suite #3</w:t>
                                </w:r>
                                <w:r w:rsidR="00CD6D05" w:rsidRPr="007365B7">
                                  <w:rPr>
                                    <w:rFonts w:ascii="Times New Roman" w:hAnsi="Times New Roman" w:cs="Times New Roman"/>
                                    <w:iCs/>
                                    <w:color w:val="4472C4" w:themeColor="accent1"/>
                                    <w:sz w:val="24"/>
                                  </w:rPr>
                                  <w:t>3</w:t>
                                </w:r>
                                <w:r w:rsidRPr="007365B7">
                                  <w:rPr>
                                    <w:rFonts w:ascii="Times New Roman" w:hAnsi="Times New Roman" w:cs="Times New Roman"/>
                                    <w:iCs/>
                                    <w:color w:val="4472C4" w:themeColor="accent1"/>
                                    <w:sz w:val="24"/>
                                  </w:rPr>
                                  <w:t>0</w:t>
                                </w:r>
                              </w:p>
                              <w:p w14:paraId="35EB9843"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Fresno, CA  93721</w:t>
                                </w:r>
                              </w:p>
                              <w:p w14:paraId="2A3D1D61"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(559) 263-1265</w:t>
                                </w:r>
                              </w:p>
                              <w:p w14:paraId="059CE051"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(559) 263-1339</w:t>
                                </w:r>
                              </w:p>
                              <w:p w14:paraId="6E56413D" w14:textId="77777777" w:rsidR="00B61B4D" w:rsidRPr="007365B7" w:rsidRDefault="00000000"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hyperlink r:id="rId9" w:history="1">
                                  <w:r w:rsidR="00B61B4D" w:rsidRPr="007365B7">
                                    <w:rPr>
                                      <w:rStyle w:val="Hyperlink"/>
                                      <w:rFonts w:ascii="Times New Roman" w:hAnsi="Times New Roman" w:cs="Times New Roman"/>
                                      <w:color w:val="4472C4" w:themeColor="accent1"/>
                                      <w:sz w:val="24"/>
                                    </w:rPr>
                                    <w:t>martha.zarate@fresnoeoc.org</w:t>
                                  </w:r>
                                </w:hyperlink>
                              </w:p>
                              <w:p w14:paraId="7E11BBBD"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095C4829"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3449022B"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olor w:val="4472C4" w:themeColor="accent1"/>
                                    <w:sz w:val="24"/>
                                  </w:rPr>
                                </w:pPr>
                                <w:r w:rsidRPr="007365B7">
                                  <w:rPr>
                                    <w:rFonts w:ascii="Times New Roman" w:hAnsi="Times New Roman" w:cs="Times New Roman"/>
                                    <w:b/>
                                    <w:iCs/>
                                    <w:color w:val="4472C4" w:themeColor="accent1"/>
                                    <w:sz w:val="24"/>
                                  </w:rPr>
                                  <w:t>Report Authors:</w:t>
                                </w:r>
                              </w:p>
                              <w:p w14:paraId="6FE50B14"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Martha Zarate, Program Manager</w:t>
                                </w:r>
                              </w:p>
                              <w:p w14:paraId="40E6E7D7" w14:textId="100DAB78" w:rsidR="00B61B4D" w:rsidRPr="007365B7" w:rsidRDefault="00EF2D7E"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EF2D7E">
                                  <w:rPr>
                                    <w:rFonts w:ascii="Times New Roman" w:hAnsi="Times New Roman" w:cs="Times New Roman"/>
                                    <w:iCs/>
                                    <w:color w:val="4472C4" w:themeColor="accent1"/>
                                    <w:sz w:val="24"/>
                                  </w:rPr>
                                  <w:t>Tanisha Garcia</w:t>
                                </w:r>
                                <w:r w:rsidR="00B61B4D" w:rsidRPr="007365B7">
                                  <w:rPr>
                                    <w:rFonts w:ascii="Times New Roman" w:hAnsi="Times New Roman" w:cs="Times New Roman"/>
                                    <w:iCs/>
                                    <w:color w:val="4472C4" w:themeColor="accent1"/>
                                    <w:sz w:val="24"/>
                                  </w:rPr>
                                  <w:t>, Local Evaluation Consultant</w:t>
                                </w:r>
                              </w:p>
                              <w:p w14:paraId="7558FA65"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718AE5FB" w14:textId="3E064CF2"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b/>
                                    <w:iCs/>
                                    <w:color w:val="4472C4" w:themeColor="accent1"/>
                                    <w:sz w:val="24"/>
                                  </w:rPr>
                                  <w:t>Report Submitted:</w:t>
                                </w:r>
                                <w:r w:rsidRPr="007365B7">
                                  <w:rPr>
                                    <w:rFonts w:ascii="Times New Roman" w:hAnsi="Times New Roman" w:cs="Times New Roman"/>
                                    <w:iCs/>
                                    <w:color w:val="4472C4" w:themeColor="accent1"/>
                                    <w:sz w:val="24"/>
                                  </w:rPr>
                                  <w:t xml:space="preserve">  July </w:t>
                                </w:r>
                                <w:r w:rsidR="00EF2D7E">
                                  <w:rPr>
                                    <w:rFonts w:ascii="Times New Roman" w:hAnsi="Times New Roman" w:cs="Times New Roman"/>
                                    <w:iCs/>
                                    <w:color w:val="4472C4" w:themeColor="accent1"/>
                                    <w:sz w:val="24"/>
                                  </w:rPr>
                                  <w:t>6</w:t>
                                </w:r>
                                <w:r w:rsidRPr="007365B7">
                                  <w:rPr>
                                    <w:rFonts w:ascii="Times New Roman" w:hAnsi="Times New Roman" w:cs="Times New Roman"/>
                                    <w:iCs/>
                                    <w:color w:val="4472C4" w:themeColor="accent1"/>
                                    <w:sz w:val="24"/>
                                  </w:rPr>
                                  <w:t>, 202</w:t>
                                </w:r>
                                <w:r w:rsidR="00EF2D7E">
                                  <w:rPr>
                                    <w:rFonts w:ascii="Times New Roman" w:hAnsi="Times New Roman" w:cs="Times New Roman"/>
                                    <w:iCs/>
                                    <w:color w:val="4472C4" w:themeColor="accent1"/>
                                    <w:sz w:val="24"/>
                                  </w:rPr>
                                  <w:t>4</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A9583" id="_x0000_s1027" type="#_x0000_t202" style="position:absolute;margin-left:58.25pt;margin-top:238.8pt;width:374.2pt;height:129.6pt;z-index:25167052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" filled="f" stroked="f">
                    <v:textbox style="mso-fit-shape-to-text:t">
                      <w:txbxContent>
                        <w:p w14:paraId="1DD171F0"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aps/>
                              <w:color w:val="4472C4" w:themeColor="accent1"/>
                              <w:sz w:val="24"/>
                              <w:szCs w:val="24"/>
                            </w:rPr>
                          </w:pPr>
                          <w:r w:rsidRPr="007365B7">
                            <w:rPr>
                              <w:rFonts w:ascii="Times New Roman" w:hAnsi="Times New Roman" w:cs="Times New Roman"/>
                              <w:b/>
                              <w:iCs/>
                              <w:caps/>
                              <w:color w:val="4472C4" w:themeColor="accent1"/>
                              <w:sz w:val="24"/>
                              <w:szCs w:val="24"/>
                            </w:rPr>
                            <w:t>Fresno Economic Opportunities Commission</w:t>
                          </w:r>
                        </w:p>
                        <w:p w14:paraId="070CCBBF"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aps/>
                              <w:color w:val="4472C4" w:themeColor="accent1"/>
                              <w:sz w:val="24"/>
                              <w:szCs w:val="24"/>
                            </w:rPr>
                          </w:pPr>
                          <w:r w:rsidRPr="007365B7">
                            <w:rPr>
                              <w:rFonts w:ascii="Times New Roman" w:hAnsi="Times New Roman" w:cs="Times New Roman"/>
                              <w:b/>
                              <w:iCs/>
                              <w:caps/>
                              <w:color w:val="4472C4" w:themeColor="accent1"/>
                              <w:sz w:val="24"/>
                              <w:szCs w:val="24"/>
                            </w:rPr>
                            <w:t>Rural Tobacco Education Program</w:t>
                          </w:r>
                        </w:p>
                        <w:p w14:paraId="10F123C6"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Martha Zarate, Program Manager</w:t>
                          </w:r>
                        </w:p>
                        <w:p w14:paraId="0DF61E0D" w14:textId="2D4D5A64"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1920 Mariposa Mall, Suite #3</w:t>
                          </w:r>
                          <w:r w:rsidR="00CD6D05" w:rsidRPr="007365B7">
                            <w:rPr>
                              <w:rFonts w:ascii="Times New Roman" w:hAnsi="Times New Roman" w:cs="Times New Roman"/>
                              <w:iCs/>
                              <w:color w:val="4472C4" w:themeColor="accent1"/>
                              <w:sz w:val="24"/>
                            </w:rPr>
                            <w:t>3</w:t>
                          </w:r>
                          <w:r w:rsidRPr="007365B7">
                            <w:rPr>
                              <w:rFonts w:ascii="Times New Roman" w:hAnsi="Times New Roman" w:cs="Times New Roman"/>
                              <w:iCs/>
                              <w:color w:val="4472C4" w:themeColor="accent1"/>
                              <w:sz w:val="24"/>
                            </w:rPr>
                            <w:t>0</w:t>
                          </w:r>
                        </w:p>
                        <w:p w14:paraId="35EB9843"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Fresno, CA  93721</w:t>
                          </w:r>
                        </w:p>
                        <w:p w14:paraId="2A3D1D61"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(559) 263-1265</w:t>
                          </w:r>
                        </w:p>
                        <w:p w14:paraId="059CE051"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(559) 263-1339</w:t>
                          </w:r>
                        </w:p>
                        <w:p w14:paraId="6E56413D" w14:textId="77777777" w:rsidR="00B61B4D" w:rsidRPr="007365B7" w:rsidRDefault="00000000"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hyperlink r:id="rId10" w:history="1">
                            <w:r w:rsidR="00B61B4D" w:rsidRPr="007365B7">
                              <w:rPr>
                                <w:rStyle w:val="Hyperlink"/>
                                <w:rFonts w:ascii="Times New Roman" w:hAnsi="Times New Roman" w:cs="Times New Roman"/>
                                <w:color w:val="4472C4" w:themeColor="accent1"/>
                                <w:sz w:val="24"/>
                              </w:rPr>
                              <w:t>martha.zarate@fresnoeoc.org</w:t>
                            </w:r>
                          </w:hyperlink>
                        </w:p>
                        <w:p w14:paraId="7E11BBBD"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095C4829"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3449022B"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b/>
                              <w:iCs/>
                              <w:color w:val="4472C4" w:themeColor="accent1"/>
                              <w:sz w:val="24"/>
                            </w:rPr>
                          </w:pPr>
                          <w:r w:rsidRPr="007365B7">
                            <w:rPr>
                              <w:rFonts w:ascii="Times New Roman" w:hAnsi="Times New Roman" w:cs="Times New Roman"/>
                              <w:b/>
                              <w:iCs/>
                              <w:color w:val="4472C4" w:themeColor="accent1"/>
                              <w:sz w:val="24"/>
                            </w:rPr>
                            <w:t>Report Authors:</w:t>
                          </w:r>
                        </w:p>
                        <w:p w14:paraId="6FE50B14"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iCs/>
                              <w:color w:val="4472C4" w:themeColor="accent1"/>
                              <w:sz w:val="24"/>
                            </w:rPr>
                            <w:t>Martha Zarate, Program Manager</w:t>
                          </w:r>
                        </w:p>
                        <w:p w14:paraId="40E6E7D7" w14:textId="100DAB78" w:rsidR="00B61B4D" w:rsidRPr="007365B7" w:rsidRDefault="00EF2D7E"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EF2D7E">
                            <w:rPr>
                              <w:rFonts w:ascii="Times New Roman" w:hAnsi="Times New Roman" w:cs="Times New Roman"/>
                              <w:iCs/>
                              <w:color w:val="4472C4" w:themeColor="accent1"/>
                              <w:sz w:val="24"/>
                            </w:rPr>
                            <w:t>Tanisha Garcia</w:t>
                          </w:r>
                          <w:r w:rsidR="00B61B4D" w:rsidRPr="007365B7">
                            <w:rPr>
                              <w:rFonts w:ascii="Times New Roman" w:hAnsi="Times New Roman" w:cs="Times New Roman"/>
                              <w:iCs/>
                              <w:color w:val="4472C4" w:themeColor="accent1"/>
                              <w:sz w:val="24"/>
                            </w:rPr>
                            <w:t>, Local Evaluation Consultant</w:t>
                          </w:r>
                        </w:p>
                        <w:p w14:paraId="7558FA65" w14:textId="77777777"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p>
                        <w:p w14:paraId="718AE5FB" w14:textId="3E064CF2" w:rsidR="00B61B4D" w:rsidRPr="007365B7" w:rsidRDefault="00B61B4D" w:rsidP="00B61B4D">
                          <w:pPr>
                            <w:pBdr>
                              <w:top w:val="single" w:sz="24" w:space="8" w:color="4472C4" w:themeColor="accent1"/>
                              <w:bottom w:val="single" w:sz="24" w:space="8" w:color="4472C4" w:themeColor="accent1"/>
                            </w:pBdr>
                            <w:spacing w:after="0"/>
                            <w:rPr>
                              <w:rFonts w:ascii="Times New Roman" w:hAnsi="Times New Roman" w:cs="Times New Roman"/>
                              <w:iCs/>
                              <w:color w:val="4472C4" w:themeColor="accent1"/>
                              <w:sz w:val="24"/>
                            </w:rPr>
                          </w:pPr>
                          <w:r w:rsidRPr="007365B7">
                            <w:rPr>
                              <w:rFonts w:ascii="Times New Roman" w:hAnsi="Times New Roman" w:cs="Times New Roman"/>
                              <w:b/>
                              <w:iCs/>
                              <w:color w:val="4472C4" w:themeColor="accent1"/>
                              <w:sz w:val="24"/>
                            </w:rPr>
                            <w:t>Report Submitted:</w:t>
                          </w:r>
                          <w:r w:rsidRPr="007365B7">
                            <w:rPr>
                              <w:rFonts w:ascii="Times New Roman" w:hAnsi="Times New Roman" w:cs="Times New Roman"/>
                              <w:iCs/>
                              <w:color w:val="4472C4" w:themeColor="accent1"/>
                              <w:sz w:val="24"/>
                            </w:rPr>
                            <w:t xml:space="preserve">  July </w:t>
                          </w:r>
                          <w:r w:rsidR="00EF2D7E">
                            <w:rPr>
                              <w:rFonts w:ascii="Times New Roman" w:hAnsi="Times New Roman" w:cs="Times New Roman"/>
                              <w:iCs/>
                              <w:color w:val="4472C4" w:themeColor="accent1"/>
                              <w:sz w:val="24"/>
                            </w:rPr>
                            <w:t>6</w:t>
                          </w:r>
                          <w:r w:rsidRPr="007365B7">
                            <w:rPr>
                              <w:rFonts w:ascii="Times New Roman" w:hAnsi="Times New Roman" w:cs="Times New Roman"/>
                              <w:iCs/>
                              <w:color w:val="4472C4" w:themeColor="accent1"/>
                              <w:sz w:val="24"/>
                            </w:rPr>
                            <w:t>, 202</w:t>
                          </w:r>
                          <w:r w:rsidR="00EF2D7E">
                            <w:rPr>
                              <w:rFonts w:ascii="Times New Roman" w:hAnsi="Times New Roman" w:cs="Times New Roman"/>
                              <w:iCs/>
                              <w:color w:val="4472C4" w:themeColor="accent1"/>
                              <w:sz w:val="24"/>
                            </w:rPr>
                            <w:t>4</w:t>
                          </w:r>
                        </w:p>
                      </w:txbxContent>
                    </v:textbox>
                    <w10:wrap type="topAndBottom" anchorx="page"/>
                  </v:shape>
                </w:pict>
              </mc:Fallback>
            </mc:AlternateContent>
          </w:r>
          <w:r w:rsidR="00336A75">
            <w:rPr>
              <w:noProof/>
            </w:rPr>
            <mc:AlternateContent>
              <mc:Choice Requires="wps">
                <w:drawing>
                  <wp:anchor distT="45720" distB="45720" distL="114300" distR="114300" simplePos="0" relativeHeight="251668480" behindDoc="0" locked="0" layoutInCell="1" allowOverlap="1" wp14:anchorId="4005DDA1" wp14:editId="3C143145">
                    <wp:simplePos x="0" y="0"/>
                    <wp:positionH relativeFrom="column">
                      <wp:posOffset>0</wp:posOffset>
                    </wp:positionH>
                    <wp:positionV relativeFrom="paragraph">
                      <wp:posOffset>394970</wp:posOffset>
                    </wp:positionV>
                    <wp:extent cx="5497195" cy="1196340"/>
                    <wp:effectExtent l="0" t="0" r="825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1196340"/>
                            </a:xfrm>
                            <a:prstGeom prst="rect">
                              <a:avLst/>
                            </a:prstGeom>
                            <a:solidFill>
                              <a:srgbClr val="FFFFFF"/>
                            </a:solidFill>
                            <a:ln w="9525">
                              <a:noFill/>
                              <a:miter lim="800000"/>
                              <a:headEnd/>
                              <a:tailEnd/>
                            </a:ln>
                          </wps:spPr>
                          <wps:txbx>
                            <w:txbxContent>
                              <w:p w14:paraId="7AB95BBD" w14:textId="77777777" w:rsidR="00336A75" w:rsidRPr="00CB7549" w:rsidRDefault="00336A75" w:rsidP="00336A75">
                                <w:pPr>
                                  <w:jc w:val="center"/>
                                  <w:rPr>
                                    <w:rFonts w:ascii="Times New Roman" w:hAnsi="Times New Roman" w:cs="Times New Roman"/>
                                    <w:color w:val="1F3864" w:themeColor="accent1" w:themeShade="80"/>
                                    <w:sz w:val="40"/>
                                    <w:szCs w:val="40"/>
                                  </w:rPr>
                                </w:pPr>
                                <w:r w:rsidRPr="00CB7549">
                                  <w:rPr>
                                    <w:rFonts w:ascii="Times New Roman" w:hAnsi="Times New Roman" w:cs="Times New Roman"/>
                                    <w:color w:val="1F3864" w:themeColor="accent1" w:themeShade="80"/>
                                    <w:sz w:val="40"/>
                                    <w:szCs w:val="40"/>
                                  </w:rPr>
                                  <w:t>Smoke-Free Multi-Unit Housing</w:t>
                                </w:r>
                              </w:p>
                              <w:p w14:paraId="34014CBC" w14:textId="240C5BBB" w:rsidR="00336A75" w:rsidRPr="00CB7549" w:rsidRDefault="00336A75" w:rsidP="00336A75">
                                <w:pPr>
                                  <w:jc w:val="center"/>
                                  <w:rPr>
                                    <w:rFonts w:ascii="Times New Roman" w:hAnsi="Times New Roman" w:cs="Times New Roman"/>
                                    <w:color w:val="1F3864" w:themeColor="accent1" w:themeShade="80"/>
                                    <w:sz w:val="40"/>
                                    <w:szCs w:val="40"/>
                                  </w:rPr>
                                </w:pPr>
                                <w:r w:rsidRPr="00CB7549">
                                  <w:rPr>
                                    <w:rFonts w:ascii="Times New Roman" w:hAnsi="Times New Roman" w:cs="Times New Roman"/>
                                    <w:color w:val="1F3864" w:themeColor="accent1" w:themeShade="80"/>
                                    <w:sz w:val="40"/>
                                    <w:szCs w:val="40"/>
                                  </w:rPr>
                                  <w:t>Key Informant Interview Evaluation Report (</w:t>
                                </w:r>
                                <w:r>
                                  <w:rPr>
                                    <w:rFonts w:ascii="Times New Roman" w:hAnsi="Times New Roman" w:cs="Times New Roman"/>
                                    <w:color w:val="1F3864" w:themeColor="accent1" w:themeShade="80"/>
                                    <w:sz w:val="40"/>
                                    <w:szCs w:val="40"/>
                                  </w:rPr>
                                  <w:t>1</w:t>
                                </w:r>
                                <w:r w:rsidRPr="00CB7549">
                                  <w:rPr>
                                    <w:rFonts w:ascii="Times New Roman" w:hAnsi="Times New Roman" w:cs="Times New Roman"/>
                                    <w:color w:val="1F3864" w:themeColor="accent1" w:themeShade="80"/>
                                    <w:sz w:val="40"/>
                                    <w:szCs w:val="40"/>
                                  </w:rPr>
                                  <w:t>-E-</w:t>
                                </w:r>
                                <w:r>
                                  <w:rPr>
                                    <w:rFonts w:ascii="Times New Roman" w:hAnsi="Times New Roman" w:cs="Times New Roman"/>
                                    <w:color w:val="1F3864" w:themeColor="accent1" w:themeShade="80"/>
                                    <w:sz w:val="40"/>
                                    <w:szCs w:val="40"/>
                                  </w:rPr>
                                  <w:t>6</w:t>
                                </w:r>
                                <w:r w:rsidRPr="00CB7549">
                                  <w:rPr>
                                    <w:rFonts w:ascii="Times New Roman" w:hAnsi="Times New Roman" w:cs="Times New Roman"/>
                                    <w:color w:val="1F3864" w:themeColor="accent1" w:themeShade="80"/>
                                    <w:sz w:val="40"/>
                                    <w:szCs w:val="40"/>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005DDA1" id="_x0000_s1028" type="#_x0000_t202" style="position:absolute;margin-left:0;margin-top:31.1pt;width:432.85pt;height:94.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" stroked="f">
                    <v:textbox>
                      <w:txbxContent>
                        <w:p w14:paraId="7AB95BBD" w14:textId="77777777" w:rsidR="00336A75" w:rsidRPr="00CB7549" w:rsidRDefault="00336A75" w:rsidP="00336A75">
                          <w:pPr>
                            <w:jc w:val="center"/>
                            <w:rPr>
                              <w:rFonts w:ascii="Times New Roman" w:hAnsi="Times New Roman" w:cs="Times New Roman"/>
                              <w:color w:val="1F3864" w:themeColor="accent1" w:themeShade="80"/>
                              <w:sz w:val="40"/>
                              <w:szCs w:val="40"/>
                            </w:rPr>
                          </w:pPr>
                          <w:r w:rsidRPr="00CB7549">
                            <w:rPr>
                              <w:rFonts w:ascii="Times New Roman" w:hAnsi="Times New Roman" w:cs="Times New Roman"/>
                              <w:color w:val="1F3864" w:themeColor="accent1" w:themeShade="80"/>
                              <w:sz w:val="40"/>
                              <w:szCs w:val="40"/>
                            </w:rPr>
                            <w:t>Smoke-Free Multi-Unit Housing</w:t>
                          </w:r>
                        </w:p>
                        <w:p w14:paraId="34014CBC" w14:textId="240C5BBB" w:rsidR="00336A75" w:rsidRPr="00CB7549" w:rsidRDefault="00336A75" w:rsidP="00336A75">
                          <w:pPr>
                            <w:jc w:val="center"/>
                            <w:rPr>
                              <w:rFonts w:ascii="Times New Roman" w:hAnsi="Times New Roman" w:cs="Times New Roman"/>
                              <w:color w:val="1F3864" w:themeColor="accent1" w:themeShade="80"/>
                              <w:sz w:val="40"/>
                              <w:szCs w:val="40"/>
                            </w:rPr>
                          </w:pPr>
                          <w:r w:rsidRPr="00CB7549">
                            <w:rPr>
                              <w:rFonts w:ascii="Times New Roman" w:hAnsi="Times New Roman" w:cs="Times New Roman"/>
                              <w:color w:val="1F3864" w:themeColor="accent1" w:themeShade="80"/>
                              <w:sz w:val="40"/>
                              <w:szCs w:val="40"/>
                            </w:rPr>
                            <w:t>Key Informant Interview Evaluation Report (</w:t>
                          </w:r>
                          <w:r>
                            <w:rPr>
                              <w:rFonts w:ascii="Times New Roman" w:hAnsi="Times New Roman" w:cs="Times New Roman"/>
                              <w:color w:val="1F3864" w:themeColor="accent1" w:themeShade="80"/>
                              <w:sz w:val="40"/>
                              <w:szCs w:val="40"/>
                            </w:rPr>
                            <w:t>1</w:t>
                          </w:r>
                          <w:r w:rsidRPr="00CB7549">
                            <w:rPr>
                              <w:rFonts w:ascii="Times New Roman" w:hAnsi="Times New Roman" w:cs="Times New Roman"/>
                              <w:color w:val="1F3864" w:themeColor="accent1" w:themeShade="80"/>
                              <w:sz w:val="40"/>
                              <w:szCs w:val="40"/>
                            </w:rPr>
                            <w:t>-E-</w:t>
                          </w:r>
                          <w:r>
                            <w:rPr>
                              <w:rFonts w:ascii="Times New Roman" w:hAnsi="Times New Roman" w:cs="Times New Roman"/>
                              <w:color w:val="1F3864" w:themeColor="accent1" w:themeShade="80"/>
                              <w:sz w:val="40"/>
                              <w:szCs w:val="40"/>
                            </w:rPr>
                            <w:t>6</w:t>
                          </w:r>
                          <w:r w:rsidRPr="00CB7549">
                            <w:rPr>
                              <w:rFonts w:ascii="Times New Roman" w:hAnsi="Times New Roman" w:cs="Times New Roman"/>
                              <w:color w:val="1F3864" w:themeColor="accent1" w:themeShade="80"/>
                              <w:sz w:val="40"/>
                              <w:szCs w:val="40"/>
                            </w:rPr>
                            <w:t>)</w:t>
                          </w:r>
                        </w:p>
                      </w:txbxContent>
                    </v:textbox>
                    <w10:wrap type="square"/>
                  </v:shape>
                </w:pict>
              </mc:Fallback>
            </mc:AlternateContent>
          </w:r>
          <w:r w:rsidR="000A45F3">
            <w:rPr>
              <w:rFonts w:ascii="Times New Roman" w:eastAsia="Times New Roman" w:hAnsi="Times New Roman" w:cs="Times New Roman"/>
              <w:b/>
              <w:bCs/>
              <w:color w:val="1F3864" w:themeColor="accent1" w:themeShade="80"/>
              <w:sz w:val="32"/>
              <w:szCs w:val="32"/>
            </w:rPr>
            <w:br w:type="page"/>
          </w:r>
        </w:p>
        <w:p w14:paraId="33DC01E8" w14:textId="7C896C23" w:rsidR="000A45F3" w:rsidRDefault="00000000">
          <w:pPr>
            <w:rPr>
              <w:rFonts w:ascii="Times New Roman" w:eastAsia="Times New Roman" w:hAnsi="Times New Roman" w:cs="Times New Roman"/>
              <w:b/>
              <w:bCs/>
              <w:color w:val="1F3864" w:themeColor="accent1" w:themeShade="80"/>
              <w:sz w:val="32"/>
              <w:szCs w:val="32"/>
            </w:rPr>
          </w:pPr>
        </w:p>
      </w:sdtContent>
    </w:sdt>
    <w:p w14:paraId="4E0F5B5B" w14:textId="3FDD9CFA" w:rsidR="00EC69F5" w:rsidRPr="00CB7549" w:rsidRDefault="00EC69F5" w:rsidP="00EC69F5">
      <w:pPr>
        <w:keepNext/>
        <w:spacing w:before="120" w:after="0" w:line="240" w:lineRule="auto"/>
        <w:jc w:val="center"/>
        <w:outlineLvl w:val="0"/>
        <w:rPr>
          <w:rFonts w:ascii="Times New Roman" w:eastAsia="Times New Roman" w:hAnsi="Times New Roman" w:cs="Times New Roman"/>
          <w:b/>
          <w:bCs/>
          <w:color w:val="1F3864" w:themeColor="accent1" w:themeShade="80"/>
          <w:sz w:val="32"/>
          <w:szCs w:val="32"/>
        </w:rPr>
      </w:pPr>
      <w:r w:rsidRPr="00CB7549">
        <w:rPr>
          <w:rFonts w:ascii="Times New Roman" w:eastAsia="Times New Roman" w:hAnsi="Times New Roman" w:cs="Times New Roman"/>
          <w:b/>
          <w:bCs/>
          <w:color w:val="1F3864" w:themeColor="accent1" w:themeShade="80"/>
          <w:sz w:val="32"/>
          <w:szCs w:val="32"/>
        </w:rPr>
        <w:t>Smoke-Free Multi-Unit Housing Complexes</w:t>
      </w:r>
    </w:p>
    <w:p w14:paraId="3E309DE1" w14:textId="4A456792" w:rsidR="00EC69F5" w:rsidRPr="00CB7549" w:rsidRDefault="00EC69F5" w:rsidP="00EC69F5">
      <w:pPr>
        <w:spacing w:after="0" w:line="240" w:lineRule="auto"/>
        <w:jc w:val="center"/>
        <w:rPr>
          <w:rFonts w:ascii="Times New Roman" w:eastAsia="Times New Roman" w:hAnsi="Times New Roman" w:cs="Times New Roman"/>
          <w:b/>
          <w:color w:val="1F3864" w:themeColor="accent1" w:themeShade="80"/>
          <w:sz w:val="28"/>
          <w:szCs w:val="28"/>
        </w:rPr>
      </w:pPr>
      <w:r w:rsidRPr="00CB7549">
        <w:rPr>
          <w:rFonts w:ascii="Times New Roman" w:eastAsia="Times New Roman" w:hAnsi="Times New Roman" w:cs="Times New Roman"/>
          <w:b/>
          <w:color w:val="1F3864" w:themeColor="accent1" w:themeShade="80"/>
          <w:sz w:val="32"/>
          <w:szCs w:val="32"/>
        </w:rPr>
        <w:t>Key Informant Interviews (</w:t>
      </w:r>
      <w:r w:rsidR="00D84D6F">
        <w:rPr>
          <w:rFonts w:ascii="Times New Roman" w:eastAsia="Times New Roman" w:hAnsi="Times New Roman" w:cs="Times New Roman"/>
          <w:b/>
          <w:color w:val="1F3864" w:themeColor="accent1" w:themeShade="80"/>
          <w:sz w:val="32"/>
          <w:szCs w:val="32"/>
        </w:rPr>
        <w:t>1</w:t>
      </w:r>
      <w:r w:rsidRPr="00CB7549">
        <w:rPr>
          <w:rFonts w:ascii="Times New Roman" w:eastAsia="Times New Roman" w:hAnsi="Times New Roman" w:cs="Times New Roman"/>
          <w:b/>
          <w:color w:val="1F3864" w:themeColor="accent1" w:themeShade="80"/>
          <w:sz w:val="32"/>
          <w:szCs w:val="32"/>
        </w:rPr>
        <w:t>-E-</w:t>
      </w:r>
      <w:r w:rsidR="00D84D6F">
        <w:rPr>
          <w:rFonts w:ascii="Times New Roman" w:eastAsia="Times New Roman" w:hAnsi="Times New Roman" w:cs="Times New Roman"/>
          <w:b/>
          <w:color w:val="1F3864" w:themeColor="accent1" w:themeShade="80"/>
          <w:sz w:val="32"/>
          <w:szCs w:val="32"/>
        </w:rPr>
        <w:t>6</w:t>
      </w:r>
      <w:r w:rsidRPr="00CB7549">
        <w:rPr>
          <w:rFonts w:ascii="Times New Roman" w:eastAsia="Times New Roman" w:hAnsi="Times New Roman" w:cs="Times New Roman"/>
          <w:b/>
          <w:color w:val="1F3864" w:themeColor="accent1" w:themeShade="80"/>
          <w:sz w:val="32"/>
          <w:szCs w:val="32"/>
        </w:rPr>
        <w:t>)</w:t>
      </w:r>
    </w:p>
    <w:p w14:paraId="6A25A930" w14:textId="77777777" w:rsidR="00EC69F5" w:rsidRPr="006870EC" w:rsidRDefault="00EC69F5" w:rsidP="00EC69F5">
      <w:pPr>
        <w:spacing w:after="0" w:line="240" w:lineRule="auto"/>
        <w:rPr>
          <w:rFonts w:ascii="Times New Roman" w:eastAsia="Times New Roman" w:hAnsi="Times New Roman" w:cs="Times New Roman"/>
          <w:sz w:val="24"/>
          <w:szCs w:val="24"/>
        </w:rPr>
      </w:pPr>
    </w:p>
    <w:p w14:paraId="41D87838" w14:textId="77777777" w:rsidR="00EC69F5" w:rsidRPr="006870EC" w:rsidRDefault="00EC69F5" w:rsidP="00EC69F5">
      <w:pPr>
        <w:spacing w:after="0" w:line="240" w:lineRule="auto"/>
        <w:rPr>
          <w:rFonts w:ascii="Times New Roman" w:eastAsia="Times New Roman" w:hAnsi="Times New Roman" w:cs="Times New Roman"/>
          <w:sz w:val="24"/>
          <w:szCs w:val="24"/>
        </w:rPr>
      </w:pPr>
    </w:p>
    <w:p w14:paraId="2888D7C2" w14:textId="77777777" w:rsidR="00EC69F5" w:rsidRPr="006870EC" w:rsidRDefault="00EC69F5" w:rsidP="00EC69F5">
      <w:pPr>
        <w:spacing w:after="0" w:line="240" w:lineRule="auto"/>
        <w:rPr>
          <w:rFonts w:ascii="Times New Roman" w:eastAsia="Times New Roman" w:hAnsi="Times New Roman" w:cs="Times New Roman"/>
          <w:sz w:val="24"/>
          <w:szCs w:val="24"/>
        </w:rPr>
      </w:pPr>
    </w:p>
    <w:p w14:paraId="24C9F808" w14:textId="77777777" w:rsidR="00EC69F5" w:rsidRPr="006870EC" w:rsidRDefault="00EC69F5" w:rsidP="00EC69F5">
      <w:pPr>
        <w:pStyle w:val="Style2"/>
      </w:pPr>
      <w:r w:rsidRPr="006870EC">
        <w:t xml:space="preserve"> AIM AND OUTCOME</w:t>
      </w:r>
    </w:p>
    <w:p w14:paraId="4D0255C4" w14:textId="77777777" w:rsidR="00767D38" w:rsidRDefault="00767D38" w:rsidP="00767D38">
      <w:pPr>
        <w:pStyle w:val="BodyText"/>
        <w:ind w:right="720"/>
        <w:jc w:val="left"/>
        <w:rPr>
          <w:noProof/>
          <w:color w:val="000000"/>
        </w:rPr>
      </w:pPr>
      <w:r w:rsidRPr="00B12A90">
        <w:rPr>
          <w:color w:val="000000"/>
        </w:rPr>
        <w:t xml:space="preserve">The </w:t>
      </w:r>
      <w:r>
        <w:rPr>
          <w:color w:val="000000"/>
        </w:rPr>
        <w:t>Fresno County Economic Opportunities Commission, Rural Tobacco Education</w:t>
      </w:r>
      <w:r w:rsidRPr="00B12A90">
        <w:rPr>
          <w:color w:val="000000"/>
        </w:rPr>
        <w:t xml:space="preserve"> Program </w:t>
      </w:r>
      <w:r>
        <w:rPr>
          <w:color w:val="000000"/>
        </w:rPr>
        <w:t xml:space="preserve">(RTEP), </w:t>
      </w:r>
      <w:r w:rsidRPr="00B12A90">
        <w:rPr>
          <w:color w:val="000000"/>
        </w:rPr>
        <w:t xml:space="preserve">sought to </w:t>
      </w:r>
      <w:r>
        <w:rPr>
          <w:color w:val="000000"/>
        </w:rPr>
        <w:t xml:space="preserve">reduce </w:t>
      </w:r>
      <w:r>
        <w:rPr>
          <w:noProof/>
          <w:color w:val="000000"/>
        </w:rPr>
        <w:t xml:space="preserve">exposure to </w:t>
      </w:r>
      <w:r w:rsidRPr="00793DF4">
        <w:rPr>
          <w:noProof/>
          <w:color w:val="000000"/>
        </w:rPr>
        <w:t>secondhand</w:t>
      </w:r>
      <w:r>
        <w:rPr>
          <w:noProof/>
          <w:color w:val="000000"/>
        </w:rPr>
        <w:t xml:space="preserve"> smoke (SHS) and </w:t>
      </w:r>
      <w:r w:rsidRPr="00793DF4">
        <w:rPr>
          <w:noProof/>
          <w:color w:val="000000"/>
        </w:rPr>
        <w:t>third-hand</w:t>
      </w:r>
      <w:r>
        <w:rPr>
          <w:noProof/>
          <w:color w:val="000000"/>
        </w:rPr>
        <w:t xml:space="preserve"> smoke </w:t>
      </w:r>
      <w:r w:rsidRPr="00793DF4">
        <w:rPr>
          <w:noProof/>
          <w:color w:val="000000"/>
        </w:rPr>
        <w:t>(THS) in</w:t>
      </w:r>
      <w:r>
        <w:rPr>
          <w:noProof/>
          <w:color w:val="000000"/>
        </w:rPr>
        <w:t xml:space="preserve"> multi-unit housing (MUH) complexes</w:t>
      </w:r>
      <w:r w:rsidRPr="00793DF4">
        <w:rPr>
          <w:noProof/>
          <w:color w:val="000000"/>
        </w:rPr>
        <w:t>.</w:t>
      </w:r>
      <w:r>
        <w:rPr>
          <w:noProof/>
          <w:color w:val="000000"/>
        </w:rPr>
        <w:t xml:space="preserve">  The </w:t>
      </w:r>
      <w:r w:rsidRPr="00B12A90">
        <w:rPr>
          <w:noProof/>
          <w:color w:val="000000"/>
        </w:rPr>
        <w:t>program se</w:t>
      </w:r>
      <w:r>
        <w:rPr>
          <w:noProof/>
          <w:color w:val="000000"/>
        </w:rPr>
        <w:t xml:space="preserve">t the </w:t>
      </w:r>
      <w:r w:rsidRPr="00B12A90">
        <w:rPr>
          <w:noProof/>
          <w:color w:val="000000"/>
        </w:rPr>
        <w:t>following</w:t>
      </w:r>
      <w:r>
        <w:rPr>
          <w:noProof/>
          <w:color w:val="000000"/>
        </w:rPr>
        <w:t xml:space="preserve"> objective to accomplish this goal</w:t>
      </w:r>
      <w:r w:rsidRPr="00B12A90">
        <w:rPr>
          <w:noProof/>
          <w:color w:val="000000"/>
        </w:rPr>
        <w:t>:</w:t>
      </w:r>
    </w:p>
    <w:p w14:paraId="6DA11D43" w14:textId="77777777" w:rsidR="00767D38" w:rsidRDefault="00767D38" w:rsidP="00767D38">
      <w:pPr>
        <w:pStyle w:val="BodyText"/>
        <w:spacing w:before="0"/>
        <w:ind w:left="720" w:right="720"/>
        <w:rPr>
          <w:i/>
          <w:noProof/>
          <w:color w:val="000000"/>
        </w:rPr>
      </w:pPr>
      <w:r>
        <w:rPr>
          <w:i/>
          <w:noProof/>
          <w:color w:val="000000"/>
        </w:rPr>
        <mc:AlternateContent>
          <mc:Choice Requires="wps">
            <w:drawing>
              <wp:anchor distT="0" distB="0" distL="114300" distR="114300" simplePos="0" relativeHeight="251659264" behindDoc="1" locked="0" layoutInCell="1" allowOverlap="1" wp14:anchorId="102D51E9" wp14:editId="35AC1503">
                <wp:simplePos x="0" y="0"/>
                <wp:positionH relativeFrom="column">
                  <wp:posOffset>259307</wp:posOffset>
                </wp:positionH>
                <wp:positionV relativeFrom="paragraph">
                  <wp:posOffset>162911</wp:posOffset>
                </wp:positionV>
                <wp:extent cx="5343099" cy="1160059"/>
                <wp:effectExtent l="0" t="0" r="10160" b="21590"/>
                <wp:wrapNone/>
                <wp:docPr id="19" name="Rectangle: Rounded Corners 19"/>
                <wp:cNvGraphicFramePr/>
                <a:graphic xmlns:a="http://schemas.openxmlformats.org/drawingml/2006/main">
                  <a:graphicData uri="http://schemas.microsoft.com/office/word/2010/wordprocessingShape">
                    <wps:wsp>
                      <wps:cNvSpPr/>
                      <wps:spPr>
                        <a:xfrm>
                          <a:off x="0" y="0"/>
                          <a:ext cx="5343099" cy="116005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30BC5" id="Rectangle: Rounded Corners 19" o:spid="_x0000_s1026" style="position:absolute;margin-left:20.4pt;margin-top:12.85pt;width:420.7pt;height:9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" fillcolor="#d9e2f3 [660]" strokecolor="#1f3763 [1604]" strokeweight="1pt">
                <v:stroke joinstyle="miter"/>
              </v:roundrect>
            </w:pict>
          </mc:Fallback>
        </mc:AlternateContent>
      </w:r>
    </w:p>
    <w:p w14:paraId="58EC841B" w14:textId="77777777" w:rsidR="00767D38" w:rsidRDefault="00767D38" w:rsidP="00767D38">
      <w:pPr>
        <w:pStyle w:val="BodyText"/>
        <w:ind w:left="720" w:right="720"/>
        <w:jc w:val="left"/>
        <w:rPr>
          <w:i/>
          <w:highlight w:val="yellow"/>
        </w:rPr>
      </w:pPr>
      <w:r w:rsidRPr="004D3203">
        <w:rPr>
          <w:rFonts w:cs="Arial"/>
          <w:i/>
          <w:noProof/>
          <w:color w:val="000000"/>
          <w:szCs w:val="18"/>
        </w:rPr>
        <w:t>By June 30, 202</w:t>
      </w:r>
      <w:r>
        <w:rPr>
          <w:rFonts w:cs="Arial"/>
          <w:i/>
          <w:noProof/>
          <w:color w:val="000000"/>
          <w:szCs w:val="18"/>
        </w:rPr>
        <w:t>5</w:t>
      </w:r>
      <w:r w:rsidRPr="004D3203">
        <w:rPr>
          <w:rFonts w:cs="Arial"/>
          <w:i/>
          <w:noProof/>
          <w:color w:val="000000"/>
          <w:szCs w:val="18"/>
        </w:rPr>
        <w:t>, two cities in rural Fresno County (e.g., Kerman</w:t>
      </w:r>
      <w:r>
        <w:rPr>
          <w:rFonts w:cs="Arial"/>
          <w:i/>
          <w:noProof/>
          <w:color w:val="000000"/>
          <w:szCs w:val="18"/>
        </w:rPr>
        <w:t xml:space="preserve"> and</w:t>
      </w:r>
      <w:r w:rsidRPr="004D3203">
        <w:rPr>
          <w:rFonts w:cs="Arial"/>
          <w:i/>
          <w:noProof/>
          <w:color w:val="000000"/>
          <w:szCs w:val="18"/>
        </w:rPr>
        <w:t xml:space="preserve"> Mendota) will adopt and implement a policy that will prohibit smoking in 100% of individual units (including balconies and patios) in multi-unit housing complexes, making them entirely smoke-free units; and</w:t>
      </w:r>
      <w:r>
        <w:rPr>
          <w:rFonts w:cs="Arial"/>
          <w:i/>
          <w:noProof/>
          <w:color w:val="000000"/>
          <w:szCs w:val="18"/>
        </w:rPr>
        <w:t xml:space="preserve"> will</w:t>
      </w:r>
      <w:r w:rsidRPr="004D3203">
        <w:rPr>
          <w:rFonts w:cs="Arial"/>
          <w:i/>
          <w:noProof/>
          <w:color w:val="000000"/>
          <w:szCs w:val="18"/>
        </w:rPr>
        <w:t xml:space="preserve"> </w:t>
      </w:r>
      <w:r>
        <w:rPr>
          <w:rFonts w:cs="Arial"/>
          <w:i/>
          <w:noProof/>
          <w:color w:val="000000"/>
          <w:szCs w:val="18"/>
        </w:rPr>
        <w:t>require rental vacancy listings to include a category for smoking and non-smoking units.</w:t>
      </w:r>
    </w:p>
    <w:p w14:paraId="0494E7E3" w14:textId="77777777" w:rsidR="00767D38" w:rsidRDefault="00767D38" w:rsidP="00767D38">
      <w:pPr>
        <w:pStyle w:val="BodyText"/>
        <w:spacing w:before="0"/>
        <w:ind w:right="720"/>
        <w:rPr>
          <w:color w:val="000000"/>
        </w:rPr>
      </w:pPr>
    </w:p>
    <w:p w14:paraId="5F90AE67" w14:textId="77777777" w:rsidR="00767D38" w:rsidRDefault="00767D38" w:rsidP="00767D38">
      <w:pPr>
        <w:pStyle w:val="BodyText"/>
        <w:spacing w:before="0"/>
        <w:ind w:right="720"/>
        <w:rPr>
          <w:noProof/>
          <w:color w:val="000000"/>
        </w:rPr>
      </w:pPr>
    </w:p>
    <w:p w14:paraId="4C7F956F" w14:textId="77777777" w:rsidR="00767D38" w:rsidRDefault="00767D38" w:rsidP="00767D38">
      <w:pPr>
        <w:pStyle w:val="BodyText"/>
        <w:spacing w:before="0"/>
        <w:ind w:right="720"/>
        <w:jc w:val="left"/>
        <w:rPr>
          <w:noProof/>
          <w:color w:val="000000"/>
        </w:rPr>
      </w:pPr>
      <w:r w:rsidRPr="00530FBB">
        <w:rPr>
          <w:noProof/>
          <w:color w:val="000000"/>
        </w:rPr>
        <w:t xml:space="preserve">To date, </w:t>
      </w:r>
      <w:r>
        <w:rPr>
          <w:noProof/>
          <w:color w:val="000000"/>
        </w:rPr>
        <w:t>only one city</w:t>
      </w:r>
      <w:r w:rsidRPr="00530FBB">
        <w:rPr>
          <w:noProof/>
          <w:color w:val="000000"/>
        </w:rPr>
        <w:t xml:space="preserve"> in rural Fresno County </w:t>
      </w:r>
      <w:r>
        <w:rPr>
          <w:noProof/>
          <w:color w:val="000000"/>
        </w:rPr>
        <w:t>has</w:t>
      </w:r>
      <w:r w:rsidRPr="00530FBB">
        <w:rPr>
          <w:noProof/>
          <w:color w:val="000000"/>
        </w:rPr>
        <w:t xml:space="preserve"> adopted </w:t>
      </w:r>
      <w:r w:rsidRPr="004D3203">
        <w:rPr>
          <w:noProof/>
          <w:color w:val="000000"/>
        </w:rPr>
        <w:t>a MUH</w:t>
      </w:r>
      <w:r w:rsidRPr="00530FBB">
        <w:rPr>
          <w:noProof/>
          <w:color w:val="000000"/>
        </w:rPr>
        <w:t xml:space="preserve"> policy </w:t>
      </w:r>
      <w:r>
        <w:rPr>
          <w:noProof/>
          <w:color w:val="000000"/>
        </w:rPr>
        <w:t xml:space="preserve">that </w:t>
      </w:r>
      <w:r w:rsidRPr="00530FBB">
        <w:rPr>
          <w:noProof/>
          <w:color w:val="000000"/>
        </w:rPr>
        <w:t xml:space="preserve">prohibits smoking in 100% of individual units (including balconies and patios), making them entirely smoke-free units. </w:t>
      </w:r>
      <w:r>
        <w:rPr>
          <w:noProof/>
          <w:color w:val="000000"/>
        </w:rPr>
        <w:t>In addition, n</w:t>
      </w:r>
      <w:r w:rsidRPr="00530FBB">
        <w:rPr>
          <w:noProof/>
          <w:color w:val="000000"/>
        </w:rPr>
        <w:t>o policies have been adopted requiring managers, affordable housing providers, and owner</w:t>
      </w:r>
      <w:r>
        <w:rPr>
          <w:noProof/>
          <w:color w:val="000000"/>
        </w:rPr>
        <w:t>s</w:t>
      </w:r>
      <w:r w:rsidRPr="00530FBB">
        <w:rPr>
          <w:noProof/>
          <w:color w:val="000000"/>
        </w:rPr>
        <w:t xml:space="preserve"> </w:t>
      </w:r>
      <w:r>
        <w:rPr>
          <w:noProof/>
          <w:color w:val="000000"/>
        </w:rPr>
        <w:t xml:space="preserve">to </w:t>
      </w:r>
      <w:r w:rsidRPr="00530FBB">
        <w:rPr>
          <w:noProof/>
          <w:color w:val="000000"/>
        </w:rPr>
        <w:t>disclose the location of smoking and non-smoking units or the smoking history of a unit to prospective tenants.</w:t>
      </w:r>
      <w:r w:rsidRPr="00793DF4">
        <w:rPr>
          <w:noProof/>
          <w:color w:val="000000"/>
        </w:rPr>
        <w:t xml:space="preserve">  Also, no policies have </w:t>
      </w:r>
      <w:r w:rsidRPr="004D3203">
        <w:rPr>
          <w:noProof/>
          <w:color w:val="000000"/>
        </w:rPr>
        <w:t>been adopted</w:t>
      </w:r>
      <w:r w:rsidRPr="00793DF4">
        <w:rPr>
          <w:noProof/>
          <w:color w:val="000000"/>
        </w:rPr>
        <w:t xml:space="preserve"> that require rental vacancy listing to include a category for smoking and non-smoking units.</w:t>
      </w:r>
    </w:p>
    <w:p w14:paraId="5594B25E" w14:textId="77777777" w:rsidR="00767D38" w:rsidRDefault="00767D38" w:rsidP="00767D38">
      <w:pPr>
        <w:pStyle w:val="BodyText"/>
        <w:spacing w:before="0"/>
        <w:ind w:right="720"/>
        <w:rPr>
          <w:noProof/>
          <w:color w:val="000000"/>
        </w:rPr>
      </w:pPr>
    </w:p>
    <w:p w14:paraId="448BA155" w14:textId="77777777" w:rsidR="00767D38" w:rsidRPr="00793DF4" w:rsidRDefault="00767D38" w:rsidP="00767D38">
      <w:pPr>
        <w:pStyle w:val="Style2"/>
        <w:rPr>
          <w:b w:val="0"/>
          <w:i w:val="0"/>
        </w:rPr>
      </w:pPr>
      <w:r>
        <w:t>BACKGROUND</w:t>
      </w:r>
    </w:p>
    <w:p w14:paraId="3BB903E9" w14:textId="77777777" w:rsidR="00767D38" w:rsidRDefault="00767D38" w:rsidP="00767D38">
      <w:pPr>
        <w:pStyle w:val="BodyText"/>
        <w:jc w:val="left"/>
      </w:pPr>
      <w:r w:rsidRPr="00F50AD0">
        <w:t xml:space="preserve">Smoking is the single greatest avoidable cause of disease and death in the United States.   Furthermore, SHS exposure has been shown to cause </w:t>
      </w:r>
      <w:r>
        <w:rPr>
          <w:noProof/>
        </w:rPr>
        <w:t>illness</w:t>
      </w:r>
      <w:r w:rsidRPr="00F50AD0">
        <w:t xml:space="preserve"> and premature death in children and adults who do not smoke.  Exposure of adults to SHS can have immediate adverse effects and cause coronary he</w:t>
      </w:r>
      <w:r>
        <w:t>art</w:t>
      </w:r>
      <w:r w:rsidRPr="00F50AD0">
        <w:t xml:space="preserve"> disease and lung cancer.  The U.S. Surgeon General has concluded that there is no risk-free level of exposure to SHS.</w:t>
      </w:r>
      <w:r w:rsidRPr="00DD69C3">
        <w:rPr>
          <w:vertAlign w:val="superscript"/>
        </w:rPr>
        <w:t>1</w:t>
      </w:r>
    </w:p>
    <w:p w14:paraId="43D7C6CE" w14:textId="77777777" w:rsidR="00767D38" w:rsidRDefault="00767D38" w:rsidP="00767D38">
      <w:pPr>
        <w:pStyle w:val="BodyText"/>
        <w:spacing w:before="0"/>
        <w:jc w:val="left"/>
      </w:pPr>
    </w:p>
    <w:p w14:paraId="47F2996A" w14:textId="77777777" w:rsidR="00767D38" w:rsidRDefault="00767D38" w:rsidP="00767D38">
      <w:pPr>
        <w:pStyle w:val="BodyText"/>
        <w:spacing w:before="0"/>
        <w:jc w:val="left"/>
      </w:pPr>
      <w:r>
        <w:t>The Centers for Disease Control and Prevention (CDC)</w:t>
      </w:r>
      <w:r w:rsidRPr="00A472FD">
        <w:rPr>
          <w:vertAlign w:val="superscript"/>
        </w:rPr>
        <w:t>2</w:t>
      </w:r>
      <w:r>
        <w:t xml:space="preserve"> found that one in four nonsmokers is exposed (SHS).  Furthermore, one in three nonsmokers who live in rental housing are exposed to SHS.  Many MUH residents are children, the elderly, and people with disabilities.  Unfortunately, there remains a significant need to address exposure to SHS in MUH complexes.</w:t>
      </w:r>
    </w:p>
    <w:p w14:paraId="40F44369" w14:textId="77777777" w:rsidR="00767D38" w:rsidRDefault="00767D38" w:rsidP="00767D38">
      <w:pPr>
        <w:pStyle w:val="BodyText"/>
        <w:spacing w:before="0"/>
        <w:jc w:val="left"/>
      </w:pPr>
    </w:p>
    <w:p w14:paraId="75CAED0E" w14:textId="3FFAAACF" w:rsidR="00767D38" w:rsidRDefault="00AC2E92" w:rsidP="00767D38">
      <w:pPr>
        <w:pStyle w:val="BodyText"/>
        <w:spacing w:before="0"/>
        <w:jc w:val="left"/>
      </w:pPr>
      <w:r w:rsidRPr="00AC2E92">
        <w:t>As of January 1, 2023, 79 municipalities in California have passed strong MUH housing laws.  According to the American Nonsmokers' Rights</w:t>
      </w:r>
      <w:r w:rsidR="00767D38">
        <w:t>,</w:t>
      </w:r>
      <w:r w:rsidR="00767D38" w:rsidRPr="009A3E72">
        <w:rPr>
          <w:vertAlign w:val="superscript"/>
        </w:rPr>
        <w:t>3</w:t>
      </w:r>
      <w:r w:rsidR="00767D38">
        <w:t xml:space="preserve"> these municipal laws prohibit smoking in 100% of private units of all specified types of MUH.  Survey results from the California Adult Tobacco Survey</w:t>
      </w:r>
      <w:r w:rsidR="00767D38">
        <w:rPr>
          <w:rStyle w:val="EndnoteReference"/>
        </w:rPr>
        <w:t xml:space="preserve">4 </w:t>
      </w:r>
      <w:r w:rsidR="00767D38">
        <w:t xml:space="preserve">revealed that 77.0% of Californians agreed that apartment complexes should </w:t>
      </w:r>
      <w:r w:rsidR="00767D38">
        <w:lastRenderedPageBreak/>
        <w:t xml:space="preserve">require half of their rental units to be smoke-free.  Furthermore, 85.3% of Californians agreed that smoking should not </w:t>
      </w:r>
      <w:r w:rsidR="00767D38" w:rsidRPr="004D3203">
        <w:rPr>
          <w:noProof/>
        </w:rPr>
        <w:t>be permitted</w:t>
      </w:r>
      <w:r w:rsidR="00767D38">
        <w:t xml:space="preserve"> in </w:t>
      </w:r>
      <w:r w:rsidR="00767D38">
        <w:rPr>
          <w:noProof/>
        </w:rPr>
        <w:t>common outdoor</w:t>
      </w:r>
      <w:r w:rsidR="00767D38">
        <w:t xml:space="preserve"> areas in apartment/condominium complexes, such as pools, common area patios, and walkways.   </w:t>
      </w:r>
    </w:p>
    <w:p w14:paraId="04F53118" w14:textId="77777777" w:rsidR="00767D38" w:rsidRPr="00767D38" w:rsidRDefault="00767D38" w:rsidP="00767D38">
      <w:pPr>
        <w:spacing w:after="0" w:line="240" w:lineRule="auto"/>
        <w:rPr>
          <w:rFonts w:ascii="Times New Roman" w:hAnsi="Times New Roman" w:cs="Times New Roman"/>
          <w:sz w:val="24"/>
          <w:szCs w:val="24"/>
        </w:rPr>
      </w:pPr>
    </w:p>
    <w:p w14:paraId="534BEC98" w14:textId="2B9CA496" w:rsidR="00767D38" w:rsidRPr="00767D38" w:rsidRDefault="00767D38" w:rsidP="00767D38">
      <w:pPr>
        <w:spacing w:after="0" w:line="240" w:lineRule="auto"/>
        <w:rPr>
          <w:rFonts w:ascii="Times New Roman" w:hAnsi="Times New Roman" w:cs="Times New Roman"/>
          <w:sz w:val="24"/>
          <w:szCs w:val="24"/>
        </w:rPr>
      </w:pPr>
      <w:r w:rsidRPr="00767D38">
        <w:rPr>
          <w:rFonts w:ascii="Times New Roman" w:hAnsi="Times New Roman" w:cs="Times New Roman"/>
          <w:sz w:val="24"/>
          <w:szCs w:val="24"/>
        </w:rPr>
        <w:t xml:space="preserve">Multi-unit housing (MUH) is a significant residential option for many individuals and families in Fresno County.   In 2010-2014, an estimated 25.0% </w:t>
      </w:r>
      <w:r w:rsidRPr="00767D38">
        <w:rPr>
          <w:rFonts w:ascii="Times New Roman" w:hAnsi="Times New Roman" w:cs="Times New Roman"/>
          <w:noProof/>
          <w:sz w:val="24"/>
          <w:szCs w:val="24"/>
        </w:rPr>
        <w:t>of housing units</w:t>
      </w:r>
      <w:r w:rsidRPr="00767D38">
        <w:rPr>
          <w:rFonts w:ascii="Times New Roman" w:hAnsi="Times New Roman" w:cs="Times New Roman"/>
          <w:sz w:val="24"/>
          <w:szCs w:val="24"/>
        </w:rPr>
        <w:t xml:space="preserve"> were MUH in Fresno County.  Also, the median household income in Fresno County was $45,201 per year and limited homeownership's affordability for many residents.</w:t>
      </w:r>
      <w:r w:rsidRPr="00767D38">
        <w:rPr>
          <w:rFonts w:ascii="Times New Roman" w:hAnsi="Times New Roman" w:cs="Times New Roman"/>
          <w:sz w:val="24"/>
          <w:szCs w:val="24"/>
          <w:vertAlign w:val="superscript"/>
        </w:rPr>
        <w:t>5</w:t>
      </w:r>
      <w:r w:rsidR="004E32A5">
        <w:rPr>
          <w:rFonts w:ascii="Times New Roman" w:hAnsi="Times New Roman" w:cs="Times New Roman"/>
          <w:sz w:val="24"/>
          <w:szCs w:val="24"/>
          <w:vertAlign w:val="superscript"/>
        </w:rPr>
        <w:t xml:space="preserve"> </w:t>
      </w:r>
    </w:p>
    <w:p w14:paraId="13DBE638" w14:textId="77777777" w:rsidR="00767D38" w:rsidRDefault="00767D38" w:rsidP="00767D38">
      <w:pPr>
        <w:spacing w:after="0" w:line="240" w:lineRule="auto"/>
        <w:rPr>
          <w:rFonts w:ascii="Times New Roman" w:hAnsi="Times New Roman" w:cs="Times New Roman"/>
          <w:sz w:val="24"/>
          <w:szCs w:val="24"/>
        </w:rPr>
      </w:pPr>
    </w:p>
    <w:p w14:paraId="22C06DB2" w14:textId="7C34E256" w:rsidR="00767D38" w:rsidRPr="00767D38" w:rsidRDefault="00767D38" w:rsidP="00767D38">
      <w:pPr>
        <w:spacing w:after="0" w:line="240" w:lineRule="auto"/>
        <w:rPr>
          <w:rFonts w:ascii="Times New Roman" w:hAnsi="Times New Roman" w:cs="Times New Roman"/>
          <w:sz w:val="24"/>
          <w:szCs w:val="24"/>
        </w:rPr>
      </w:pPr>
      <w:r w:rsidRPr="00767D38">
        <w:rPr>
          <w:rFonts w:ascii="Times New Roman" w:hAnsi="Times New Roman" w:cs="Times New Roman"/>
          <w:sz w:val="24"/>
          <w:szCs w:val="24"/>
        </w:rPr>
        <w:t>The Fresno County Housing Authority oversees programs for over 14,000 families through some low-income options, including conventional low-rent, section 8 existing, section new construction, section 8 moderate rehabilitation, Section 8 voucher, migrant, farm labor, and emergency housing.  Housing quality standards stipulate "the dwelling must be free of pollutants in the air at levels that threaten the health of the occupants."  Federal regulations cite "dangerous levels of air pollution" as carbon monoxide, sewer gas, fuel gas, dust, and other harmful pollutants.</w:t>
      </w:r>
      <w:r w:rsidRPr="00767D38">
        <w:rPr>
          <w:rFonts w:ascii="Times New Roman" w:hAnsi="Times New Roman" w:cs="Times New Roman"/>
          <w:sz w:val="24"/>
          <w:szCs w:val="24"/>
          <w:vertAlign w:val="superscript"/>
        </w:rPr>
        <w:t>6</w:t>
      </w:r>
      <w:r w:rsidRPr="00767D38">
        <w:rPr>
          <w:rFonts w:ascii="Times New Roman" w:hAnsi="Times New Roman" w:cs="Times New Roman"/>
          <w:sz w:val="24"/>
          <w:szCs w:val="24"/>
        </w:rPr>
        <w:t xml:space="preserve">   However, SHS and THS exposure are not explicitly addressed as interior air quality pollutants.</w:t>
      </w:r>
    </w:p>
    <w:p w14:paraId="4B3CFD69" w14:textId="77777777" w:rsidR="00767D38" w:rsidRPr="00767D38" w:rsidRDefault="00767D38" w:rsidP="00767D38">
      <w:pPr>
        <w:spacing w:after="0" w:line="240" w:lineRule="auto"/>
        <w:rPr>
          <w:rFonts w:ascii="Times New Roman" w:hAnsi="Times New Roman" w:cs="Times New Roman"/>
          <w:sz w:val="24"/>
          <w:szCs w:val="24"/>
        </w:rPr>
      </w:pPr>
    </w:p>
    <w:p w14:paraId="7DD28460" w14:textId="77777777" w:rsidR="00767D38" w:rsidRPr="00767D38" w:rsidRDefault="00767D38" w:rsidP="00767D38">
      <w:pPr>
        <w:spacing w:after="0" w:line="240" w:lineRule="auto"/>
        <w:rPr>
          <w:rFonts w:ascii="Times New Roman" w:hAnsi="Times New Roman" w:cs="Times New Roman"/>
          <w:sz w:val="24"/>
          <w:szCs w:val="24"/>
        </w:rPr>
      </w:pPr>
      <w:r w:rsidRPr="00767D38">
        <w:rPr>
          <w:rFonts w:ascii="Times New Roman" w:hAnsi="Times New Roman" w:cs="Times New Roman"/>
          <w:sz w:val="24"/>
          <w:szCs w:val="24"/>
        </w:rPr>
        <w:t xml:space="preserve">In February 2019, the City of Firebaugh adopted a 100% smoke-free MUH complex policy.  However, SHS in multi-unit and public housing continues to be a problem in rural Fresno County.  Many families, children, and elderly </w:t>
      </w:r>
      <w:r w:rsidRPr="00767D38">
        <w:rPr>
          <w:rFonts w:ascii="Times New Roman" w:hAnsi="Times New Roman" w:cs="Times New Roman"/>
          <w:noProof/>
          <w:sz w:val="24"/>
          <w:szCs w:val="24"/>
        </w:rPr>
        <w:t>residents</w:t>
      </w:r>
      <w:r w:rsidRPr="00767D38">
        <w:rPr>
          <w:rFonts w:ascii="Times New Roman" w:hAnsi="Times New Roman" w:cs="Times New Roman"/>
          <w:sz w:val="24"/>
          <w:szCs w:val="24"/>
        </w:rPr>
        <w:t xml:space="preserve"> in MUH and public housing experience increased respiratory issues, including asthma and emphysema.  Senior housing residents encounter additional difficulties, including smoke detectors going off, being seriously ill, and exposure to tobacco smoke in their housing unit.  This situation has led to many complaints from residents living in MUH in rural Fresno County communities, indicating a problem of exposure to SHS in MUH.  </w:t>
      </w:r>
    </w:p>
    <w:p w14:paraId="0930CA5E" w14:textId="77777777" w:rsidR="001C1BED" w:rsidRPr="006870EC" w:rsidRDefault="001C1BED" w:rsidP="001C1BED">
      <w:pPr>
        <w:spacing w:after="0" w:line="240" w:lineRule="auto"/>
        <w:rPr>
          <w:rFonts w:ascii="Times New Roman" w:eastAsia="Times New Roman" w:hAnsi="Times New Roman" w:cs="Times New Roman"/>
          <w:sz w:val="24"/>
          <w:szCs w:val="24"/>
        </w:rPr>
      </w:pPr>
    </w:p>
    <w:p w14:paraId="2FD029FA" w14:textId="77777777" w:rsidR="001C1BED" w:rsidRPr="006870EC" w:rsidRDefault="001C1BED" w:rsidP="001C1BED">
      <w:pPr>
        <w:shd w:val="clear" w:color="auto" w:fill="8EAADB"/>
        <w:spacing w:before="120" w:after="120" w:line="240" w:lineRule="auto"/>
        <w:rPr>
          <w:rFonts w:ascii="Times New Roman" w:eastAsia="Times New Roman" w:hAnsi="Times New Roman" w:cs="Times New Roman"/>
          <w:b/>
          <w:i/>
          <w:sz w:val="28"/>
          <w:szCs w:val="28"/>
        </w:rPr>
      </w:pPr>
      <w:r w:rsidRPr="006870EC">
        <w:rPr>
          <w:rFonts w:ascii="Times New Roman" w:eastAsia="Times New Roman" w:hAnsi="Times New Roman" w:cs="Times New Roman"/>
          <w:b/>
          <w:i/>
          <w:sz w:val="28"/>
          <w:szCs w:val="28"/>
        </w:rPr>
        <w:t>EVALUATION METHODS AND DESIGN</w:t>
      </w:r>
    </w:p>
    <w:p w14:paraId="5FE72DA4" w14:textId="4BC8AFF0" w:rsidR="001C1BED" w:rsidRDefault="001C1BED" w:rsidP="001C1BED">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key informant process </w:t>
      </w:r>
      <w:r w:rsidRPr="006870EC">
        <w:rPr>
          <w:rFonts w:ascii="Times New Roman" w:eastAsia="Times New Roman" w:hAnsi="Times New Roman" w:cs="Times New Roman"/>
          <w:noProof/>
          <w:sz w:val="24"/>
          <w:szCs w:val="24"/>
        </w:rPr>
        <w:t>evaluati</w:t>
      </w:r>
      <w:r>
        <w:rPr>
          <w:rFonts w:ascii="Times New Roman" w:eastAsia="Times New Roman" w:hAnsi="Times New Roman" w:cs="Times New Roman"/>
          <w:noProof/>
          <w:sz w:val="24"/>
          <w:szCs w:val="24"/>
        </w:rPr>
        <w:t>o</w:t>
      </w:r>
      <w:r w:rsidRPr="006870EC">
        <w:rPr>
          <w:rFonts w:ascii="Times New Roman" w:eastAsia="Times New Roman" w:hAnsi="Times New Roman" w:cs="Times New Roman"/>
          <w:noProof/>
          <w:sz w:val="24"/>
          <w:szCs w:val="24"/>
        </w:rPr>
        <w:t>n</w:t>
      </w:r>
      <w:r>
        <w:rPr>
          <w:rFonts w:ascii="Times New Roman" w:eastAsia="Times New Roman" w:hAnsi="Times New Roman" w:cs="Times New Roman"/>
          <w:sz w:val="24"/>
          <w:szCs w:val="24"/>
        </w:rPr>
        <w:t xml:space="preserve"> activity was to target a mix of policymakers, including city council members, MUH owners/managers, and tenants.  The key informant instrument focused on topics to determine support for the policy and ways to increase support to move the </w:t>
      </w:r>
      <w:r w:rsidRPr="006870EC">
        <w:rPr>
          <w:rFonts w:ascii="Times New Roman" w:eastAsia="Times New Roman" w:hAnsi="Times New Roman" w:cs="Times New Roman"/>
          <w:noProof/>
          <w:sz w:val="24"/>
          <w:szCs w:val="24"/>
        </w:rPr>
        <w:t>in</w:t>
      </w:r>
      <w:r>
        <w:rPr>
          <w:rFonts w:ascii="Times New Roman" w:eastAsia="Times New Roman" w:hAnsi="Times New Roman" w:cs="Times New Roman"/>
          <w:noProof/>
          <w:sz w:val="24"/>
          <w:szCs w:val="24"/>
        </w:rPr>
        <w:t>it</w:t>
      </w:r>
      <w:r w:rsidRPr="006870EC">
        <w:rPr>
          <w:rFonts w:ascii="Times New Roman" w:eastAsia="Times New Roman" w:hAnsi="Times New Roman" w:cs="Times New Roman"/>
          <w:noProof/>
          <w:sz w:val="24"/>
          <w:szCs w:val="24"/>
        </w:rPr>
        <w:t>iative</w:t>
      </w:r>
      <w:r>
        <w:rPr>
          <w:rFonts w:ascii="Times New Roman" w:eastAsia="Times New Roman" w:hAnsi="Times New Roman" w:cs="Times New Roman"/>
          <w:sz w:val="24"/>
          <w:szCs w:val="24"/>
        </w:rPr>
        <w:t xml:space="preserve">.  A convenience sample of tenants and owner/managers </w:t>
      </w:r>
      <w:r w:rsidRPr="00FA02CB">
        <w:rPr>
          <w:rFonts w:ascii="Times New Roman" w:eastAsia="Times New Roman" w:hAnsi="Times New Roman" w:cs="Times New Roman"/>
          <w:noProof/>
          <w:sz w:val="24"/>
          <w:szCs w:val="24"/>
        </w:rPr>
        <w:t>was</w:t>
      </w:r>
      <w:r>
        <w:rPr>
          <w:rFonts w:ascii="Times New Roman" w:eastAsia="Times New Roman" w:hAnsi="Times New Roman" w:cs="Times New Roman"/>
          <w:sz w:val="24"/>
          <w:szCs w:val="24"/>
        </w:rPr>
        <w:t xml:space="preserve"> used to assess support for the MUH policy.  A total of </w:t>
      </w:r>
      <w:r w:rsidR="003707A1">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 xml:space="preserve">participants were identified and participated in the interviews.  The </w:t>
      </w:r>
      <w:r w:rsidRPr="009B4A0D">
        <w:rPr>
          <w:rFonts w:ascii="Times New Roman" w:eastAsia="Times New Roman" w:hAnsi="Times New Roman" w:cs="Times New Roman"/>
          <w:noProof/>
          <w:sz w:val="24"/>
          <w:szCs w:val="24"/>
        </w:rPr>
        <w:t>partic</w:t>
      </w:r>
      <w:r>
        <w:rPr>
          <w:rFonts w:ascii="Times New Roman" w:eastAsia="Times New Roman" w:hAnsi="Times New Roman" w:cs="Times New Roman"/>
          <w:noProof/>
          <w:sz w:val="24"/>
          <w:szCs w:val="24"/>
        </w:rPr>
        <w:t>i</w:t>
      </w:r>
      <w:r w:rsidRPr="009B4A0D">
        <w:rPr>
          <w:rFonts w:ascii="Times New Roman" w:eastAsia="Times New Roman" w:hAnsi="Times New Roman" w:cs="Times New Roman"/>
          <w:noProof/>
          <w:sz w:val="24"/>
          <w:szCs w:val="24"/>
        </w:rPr>
        <w:t>pants</w:t>
      </w:r>
      <w:r>
        <w:rPr>
          <w:rFonts w:ascii="Times New Roman" w:eastAsia="Times New Roman" w:hAnsi="Times New Roman" w:cs="Times New Roman"/>
          <w:sz w:val="24"/>
          <w:szCs w:val="24"/>
        </w:rPr>
        <w:t xml:space="preserve"> included </w:t>
      </w:r>
      <w:r w:rsidR="00F44FF6">
        <w:rPr>
          <w:rFonts w:ascii="Times New Roman" w:eastAsia="Times New Roman" w:hAnsi="Times New Roman" w:cs="Times New Roman"/>
          <w:sz w:val="24"/>
          <w:szCs w:val="24"/>
        </w:rPr>
        <w:t>f</w:t>
      </w:r>
      <w:r w:rsidR="003707A1">
        <w:rPr>
          <w:rFonts w:ascii="Times New Roman" w:eastAsia="Times New Roman" w:hAnsi="Times New Roman" w:cs="Times New Roman"/>
          <w:sz w:val="24"/>
          <w:szCs w:val="24"/>
        </w:rPr>
        <w:t>ive</w:t>
      </w:r>
      <w:r w:rsidR="00F44FF6">
        <w:rPr>
          <w:rFonts w:ascii="Times New Roman" w:eastAsia="Times New Roman" w:hAnsi="Times New Roman" w:cs="Times New Roman"/>
          <w:sz w:val="24"/>
          <w:szCs w:val="24"/>
        </w:rPr>
        <w:t xml:space="preserve"> MUH managers</w:t>
      </w:r>
      <w:r w:rsidR="00D94D24">
        <w:rPr>
          <w:rFonts w:ascii="Times New Roman" w:eastAsia="Times New Roman" w:hAnsi="Times New Roman" w:cs="Times New Roman"/>
          <w:sz w:val="24"/>
          <w:szCs w:val="24"/>
        </w:rPr>
        <w:t>.</w:t>
      </w:r>
      <w:r w:rsidR="003707A1">
        <w:rPr>
          <w:rFonts w:ascii="Times New Roman" w:eastAsia="Times New Roman" w:hAnsi="Times New Roman" w:cs="Times New Roman"/>
          <w:sz w:val="24"/>
          <w:szCs w:val="24"/>
        </w:rPr>
        <w:t xml:space="preserve"> </w:t>
      </w:r>
      <w:bookmarkStart w:id="0" w:name="_Hlk171158122"/>
      <w:r w:rsidR="003707A1">
        <w:rPr>
          <w:rFonts w:ascii="Times New Roman" w:eastAsia="Times New Roman" w:hAnsi="Times New Roman" w:cs="Times New Roman"/>
          <w:sz w:val="24"/>
          <w:szCs w:val="24"/>
        </w:rPr>
        <w:t>Unfortunately, after several attempts to reach out to Kerman and Mendota city council members, no interviews were conducted with policymakers</w:t>
      </w:r>
      <w:r w:rsidR="00416835">
        <w:rPr>
          <w:rFonts w:ascii="Times New Roman" w:eastAsia="Times New Roman" w:hAnsi="Times New Roman" w:cs="Times New Roman"/>
          <w:sz w:val="24"/>
          <w:szCs w:val="24"/>
        </w:rPr>
        <w:t xml:space="preserve"> in the second wave</w:t>
      </w:r>
      <w:r w:rsidR="003707A1">
        <w:rPr>
          <w:rFonts w:ascii="Times New Roman" w:eastAsia="Times New Roman" w:hAnsi="Times New Roman" w:cs="Times New Roman"/>
          <w:sz w:val="24"/>
          <w:szCs w:val="24"/>
        </w:rPr>
        <w:t xml:space="preserve">.  </w:t>
      </w:r>
    </w:p>
    <w:bookmarkEnd w:id="0"/>
    <w:p w14:paraId="42CED3E8" w14:textId="77777777" w:rsidR="001C1BED" w:rsidRDefault="001C1BED" w:rsidP="001C1BED">
      <w:pPr>
        <w:spacing w:after="0" w:line="240" w:lineRule="auto"/>
        <w:rPr>
          <w:rFonts w:ascii="Times New Roman" w:eastAsia="Times New Roman" w:hAnsi="Times New Roman" w:cs="Times New Roman"/>
          <w:sz w:val="24"/>
          <w:szCs w:val="24"/>
        </w:rPr>
      </w:pPr>
    </w:p>
    <w:p w14:paraId="13A43144" w14:textId="77777777" w:rsidR="001C1BED" w:rsidRPr="00E20A7A" w:rsidRDefault="001C1BED" w:rsidP="001C1BED">
      <w:pPr>
        <w:spacing w:after="0" w:line="240" w:lineRule="auto"/>
        <w:rPr>
          <w:rFonts w:ascii="Times New Roman" w:hAnsi="Times New Roman" w:cs="Times New Roman"/>
          <w:noProof/>
          <w:sz w:val="24"/>
          <w:szCs w:val="24"/>
        </w:rPr>
      </w:pPr>
      <w:r w:rsidRPr="00B136BF">
        <w:rPr>
          <w:rFonts w:ascii="Times New Roman" w:hAnsi="Times New Roman" w:cs="Times New Roman"/>
          <w:sz w:val="24"/>
          <w:szCs w:val="24"/>
        </w:rPr>
        <w:t xml:space="preserve">The Program Evaluation Consultant contacted the Tobacco Control Evaluation Center (TCEC) regarding existing key informant interview surveys that would be appropriate for the target audience.  The final instrument was developed by the Program Evaluation Consultant to address the needs of the program objectives.  </w:t>
      </w:r>
      <w:r w:rsidRPr="007C2FB4">
        <w:rPr>
          <w:rFonts w:ascii="Times New Roman" w:hAnsi="Times New Roman" w:cs="Times New Roman"/>
          <w:noProof/>
          <w:sz w:val="24"/>
          <w:szCs w:val="24"/>
        </w:rPr>
        <w:t xml:space="preserve">The final survey instrument gathered data from the participants including 1) owner/managers’ experiences with smoking issues, </w:t>
      </w:r>
      <w:r>
        <w:rPr>
          <w:rFonts w:ascii="Times New Roman" w:hAnsi="Times New Roman" w:cs="Times New Roman"/>
          <w:noProof/>
          <w:sz w:val="24"/>
          <w:szCs w:val="24"/>
        </w:rPr>
        <w:t>2</w:t>
      </w:r>
      <w:r w:rsidRPr="007C2FB4">
        <w:rPr>
          <w:rFonts w:ascii="Times New Roman" w:hAnsi="Times New Roman" w:cs="Times New Roman"/>
          <w:noProof/>
          <w:sz w:val="24"/>
          <w:szCs w:val="24"/>
        </w:rPr>
        <w:t xml:space="preserve">) perceived advantages or benefits to smoke-free MUH policies, and </w:t>
      </w:r>
      <w:r>
        <w:rPr>
          <w:rFonts w:ascii="Times New Roman" w:hAnsi="Times New Roman" w:cs="Times New Roman"/>
          <w:noProof/>
          <w:sz w:val="24"/>
          <w:szCs w:val="24"/>
        </w:rPr>
        <w:t>3</w:t>
      </w:r>
      <w:r w:rsidRPr="007C2FB4">
        <w:rPr>
          <w:rFonts w:ascii="Times New Roman" w:hAnsi="Times New Roman" w:cs="Times New Roman"/>
          <w:noProof/>
          <w:sz w:val="24"/>
          <w:szCs w:val="24"/>
        </w:rPr>
        <w:t>) perceived disadvantages or challenges to a 100% smoke-free policy.</w:t>
      </w:r>
      <w:r w:rsidRPr="00E20A7A">
        <w:rPr>
          <w:rFonts w:ascii="Times New Roman" w:hAnsi="Times New Roman" w:cs="Times New Roman"/>
          <w:noProof/>
          <w:sz w:val="24"/>
          <w:szCs w:val="24"/>
        </w:rPr>
        <w:t xml:space="preserve">  A copy of the final instrument is available in Appendix A.</w:t>
      </w:r>
    </w:p>
    <w:p w14:paraId="29DB58FB" w14:textId="118AC881" w:rsidR="00EF34CD" w:rsidRDefault="003E323A" w:rsidP="00EF3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EF34CD">
        <w:rPr>
          <w:rFonts w:ascii="Times New Roman" w:eastAsia="Times New Roman" w:hAnsi="Times New Roman" w:cs="Times New Roman"/>
          <w:sz w:val="24"/>
          <w:szCs w:val="24"/>
        </w:rPr>
        <w:t xml:space="preserve">ontent analysis of open-ended responses </w:t>
      </w:r>
      <w:r w:rsidR="00EF34CD" w:rsidRPr="00E20A7A">
        <w:rPr>
          <w:rFonts w:ascii="Times New Roman" w:eastAsia="Times New Roman" w:hAnsi="Times New Roman" w:cs="Times New Roman"/>
          <w:noProof/>
          <w:sz w:val="24"/>
          <w:szCs w:val="24"/>
        </w:rPr>
        <w:t>was</w:t>
      </w:r>
      <w:r w:rsidR="00EF34CD">
        <w:rPr>
          <w:rFonts w:ascii="Times New Roman" w:eastAsia="Times New Roman" w:hAnsi="Times New Roman" w:cs="Times New Roman"/>
          <w:sz w:val="24"/>
          <w:szCs w:val="24"/>
        </w:rPr>
        <w:t xml:space="preserve"> used to identify the support for the issue, as well as a champion for the issue.  Also, the analysis was used to address challenges and barriers to the adoption of a smoke-free MUH policy.</w:t>
      </w:r>
    </w:p>
    <w:p w14:paraId="5EF150FA" w14:textId="77777777" w:rsidR="00EF34CD" w:rsidRDefault="00EF34CD" w:rsidP="00EF34CD">
      <w:pPr>
        <w:spacing w:after="0" w:line="240" w:lineRule="auto"/>
        <w:rPr>
          <w:rFonts w:ascii="Times New Roman" w:eastAsia="Times New Roman" w:hAnsi="Times New Roman" w:cs="Times New Roman"/>
          <w:sz w:val="24"/>
          <w:szCs w:val="24"/>
        </w:rPr>
      </w:pPr>
    </w:p>
    <w:p w14:paraId="6ABC5EB5" w14:textId="77777777" w:rsidR="00EF34CD" w:rsidRPr="00E20A7A" w:rsidRDefault="00EF34CD" w:rsidP="00EF34CD">
      <w:pPr>
        <w:spacing w:after="0" w:line="240" w:lineRule="auto"/>
        <w:rPr>
          <w:rFonts w:ascii="Times New Roman" w:eastAsia="Times New Roman" w:hAnsi="Times New Roman" w:cs="Times New Roman"/>
          <w:b/>
          <w:sz w:val="28"/>
          <w:szCs w:val="28"/>
        </w:rPr>
      </w:pPr>
      <w:r w:rsidRPr="00E20A7A">
        <w:rPr>
          <w:rFonts w:ascii="Times New Roman" w:eastAsia="Times New Roman" w:hAnsi="Times New Roman" w:cs="Times New Roman"/>
          <w:b/>
          <w:sz w:val="28"/>
          <w:szCs w:val="28"/>
        </w:rPr>
        <w:t>Limitations</w:t>
      </w:r>
    </w:p>
    <w:p w14:paraId="578A486D" w14:textId="564E7461" w:rsidR="00EF34CD" w:rsidRPr="00E20A7A" w:rsidRDefault="00EF34CD" w:rsidP="00EF34CD">
      <w:pPr>
        <w:spacing w:before="120" w:after="0" w:line="240" w:lineRule="auto"/>
        <w:rPr>
          <w:rFonts w:ascii="Times New Roman" w:eastAsia="Times New Roman" w:hAnsi="Times New Roman" w:cs="Times New Roman"/>
          <w:sz w:val="24"/>
          <w:szCs w:val="24"/>
        </w:rPr>
      </w:pPr>
      <w:r w:rsidRPr="00E20A7A">
        <w:rPr>
          <w:rFonts w:ascii="Times New Roman" w:eastAsia="Times New Roman" w:hAnsi="Times New Roman" w:cs="Times New Roman"/>
          <w:sz w:val="24"/>
          <w:szCs w:val="24"/>
        </w:rPr>
        <w:t xml:space="preserve">The primary limitations to this design were: </w:t>
      </w:r>
      <w:r>
        <w:rPr>
          <w:rFonts w:ascii="Times New Roman" w:eastAsia="Times New Roman" w:hAnsi="Times New Roman" w:cs="Times New Roman"/>
          <w:sz w:val="24"/>
          <w:szCs w:val="24"/>
        </w:rPr>
        <w:t xml:space="preserve"> 1) the lack of a comparison group to assess the intervention’s effect, and 2) the use of a convenience </w:t>
      </w:r>
      <w:r w:rsidR="00AC3E3C">
        <w:rPr>
          <w:rFonts w:ascii="Times New Roman" w:eastAsia="Times New Roman" w:hAnsi="Times New Roman" w:cs="Times New Roman"/>
          <w:sz w:val="24"/>
          <w:szCs w:val="24"/>
        </w:rPr>
        <w:t xml:space="preserve">sample </w:t>
      </w:r>
      <w:r>
        <w:rPr>
          <w:rFonts w:ascii="Times New Roman" w:eastAsia="Times New Roman" w:hAnsi="Times New Roman" w:cs="Times New Roman"/>
          <w:sz w:val="24"/>
          <w:szCs w:val="24"/>
        </w:rPr>
        <w:t xml:space="preserve">of the </w:t>
      </w:r>
      <w:r w:rsidRPr="004E7711">
        <w:rPr>
          <w:rFonts w:ascii="Times New Roman" w:eastAsia="Times New Roman" w:hAnsi="Times New Roman" w:cs="Times New Roman"/>
          <w:noProof/>
          <w:sz w:val="24"/>
          <w:szCs w:val="24"/>
        </w:rPr>
        <w:t>key informants</w:t>
      </w:r>
      <w:r>
        <w:rPr>
          <w:rFonts w:ascii="Times New Roman" w:eastAsia="Times New Roman" w:hAnsi="Times New Roman" w:cs="Times New Roman"/>
          <w:sz w:val="24"/>
          <w:szCs w:val="24"/>
        </w:rPr>
        <w:t xml:space="preserve"> may not represent the views of the broader policymakers in rural Fresno County communities.</w:t>
      </w:r>
      <w:r w:rsidRPr="00E20A7A">
        <w:rPr>
          <w:rFonts w:ascii="Times New Roman" w:eastAsia="Times New Roman" w:hAnsi="Times New Roman" w:cs="Times New Roman"/>
          <w:sz w:val="24"/>
          <w:szCs w:val="24"/>
        </w:rPr>
        <w:t xml:space="preserve"> </w:t>
      </w:r>
    </w:p>
    <w:p w14:paraId="102DFAD4" w14:textId="77777777" w:rsidR="00CF6B2C" w:rsidRDefault="00CF6B2C" w:rsidP="00CF6B2C">
      <w:pPr>
        <w:spacing w:after="0" w:line="240" w:lineRule="auto"/>
        <w:rPr>
          <w:rFonts w:ascii="Times New Roman" w:eastAsia="Times New Roman" w:hAnsi="Times New Roman" w:cs="Times New Roman"/>
          <w:sz w:val="24"/>
          <w:szCs w:val="24"/>
        </w:rPr>
      </w:pPr>
    </w:p>
    <w:p w14:paraId="4EFC4D57" w14:textId="77777777" w:rsidR="00CF6B2C" w:rsidRPr="00E20A7A" w:rsidRDefault="00CF6B2C" w:rsidP="00CF6B2C">
      <w:pPr>
        <w:pStyle w:val="Style2"/>
      </w:pPr>
      <w:r w:rsidRPr="00E20A7A">
        <w:t>RESULTS</w:t>
      </w:r>
    </w:p>
    <w:p w14:paraId="402FD088" w14:textId="0C4117CC" w:rsidR="00CF6B2C" w:rsidRDefault="00CF6B2C" w:rsidP="00CF6B2C">
      <w:pPr>
        <w:spacing w:after="0" w:line="240" w:lineRule="auto"/>
        <w:rPr>
          <w:rFonts w:ascii="Times New Roman" w:hAnsi="Times New Roman" w:cs="Times New Roman"/>
          <w:noProof/>
          <w:sz w:val="24"/>
          <w:szCs w:val="24"/>
        </w:rPr>
      </w:pPr>
      <w:r w:rsidRPr="007C2FB4">
        <w:rPr>
          <w:rFonts w:ascii="Times New Roman" w:hAnsi="Times New Roman" w:cs="Times New Roman"/>
          <w:b/>
          <w:sz w:val="24"/>
          <w:szCs w:val="24"/>
        </w:rPr>
        <w:t>Participants.</w:t>
      </w:r>
      <w:r>
        <w:rPr>
          <w:rFonts w:ascii="Times New Roman" w:hAnsi="Times New Roman" w:cs="Times New Roman"/>
          <w:sz w:val="24"/>
          <w:szCs w:val="24"/>
        </w:rPr>
        <w:t xml:space="preserve">  A total of </w:t>
      </w:r>
      <w:r w:rsidR="003707A1">
        <w:rPr>
          <w:rFonts w:ascii="Times New Roman" w:hAnsi="Times New Roman" w:cs="Times New Roman"/>
          <w:sz w:val="24"/>
          <w:szCs w:val="24"/>
        </w:rPr>
        <w:t>five</w:t>
      </w:r>
      <w:r>
        <w:rPr>
          <w:rFonts w:ascii="Times New Roman" w:hAnsi="Times New Roman" w:cs="Times New Roman"/>
          <w:sz w:val="24"/>
          <w:szCs w:val="24"/>
        </w:rPr>
        <w:t xml:space="preserve"> </w:t>
      </w:r>
      <w:r w:rsidR="003707A1">
        <w:rPr>
          <w:rFonts w:ascii="Times New Roman" w:hAnsi="Times New Roman" w:cs="Times New Roman"/>
          <w:sz w:val="24"/>
          <w:szCs w:val="24"/>
        </w:rPr>
        <w:t xml:space="preserve">participants </w:t>
      </w:r>
      <w:r>
        <w:rPr>
          <w:rFonts w:ascii="Times New Roman" w:hAnsi="Times New Roman" w:cs="Times New Roman"/>
          <w:sz w:val="24"/>
          <w:szCs w:val="24"/>
        </w:rPr>
        <w:t>MUH owners/managers participated in the key informant interviews</w:t>
      </w:r>
      <w:r w:rsidR="003707A1">
        <w:rPr>
          <w:rFonts w:ascii="Times New Roman" w:hAnsi="Times New Roman" w:cs="Times New Roman"/>
          <w:sz w:val="24"/>
          <w:szCs w:val="24"/>
        </w:rPr>
        <w:t>. Four</w:t>
      </w:r>
      <w:r w:rsidR="00F3216E">
        <w:rPr>
          <w:rFonts w:ascii="Times New Roman" w:hAnsi="Times New Roman" w:cs="Times New Roman"/>
          <w:sz w:val="24"/>
          <w:szCs w:val="24"/>
        </w:rPr>
        <w:t xml:space="preserve"> of the participants were from the City of Mendota and one from the City of Kerman.</w:t>
      </w:r>
    </w:p>
    <w:p w14:paraId="055FC7A7" w14:textId="77777777" w:rsidR="00CF6B2C" w:rsidRDefault="00CF6B2C" w:rsidP="00CF6B2C">
      <w:pPr>
        <w:spacing w:after="0" w:line="240" w:lineRule="auto"/>
        <w:rPr>
          <w:rFonts w:ascii="Times New Roman" w:hAnsi="Times New Roman" w:cs="Times New Roman"/>
          <w:b/>
          <w:noProof/>
          <w:sz w:val="24"/>
          <w:szCs w:val="24"/>
        </w:rPr>
      </w:pPr>
    </w:p>
    <w:p w14:paraId="467B07C4" w14:textId="504CA6F9" w:rsidR="00CF6B2C" w:rsidRDefault="00CF6B2C" w:rsidP="00CF6B2C">
      <w:pPr>
        <w:spacing w:after="0" w:line="240" w:lineRule="auto"/>
        <w:rPr>
          <w:rFonts w:ascii="Times New Roman" w:hAnsi="Times New Roman" w:cs="Times New Roman"/>
          <w:noProof/>
          <w:sz w:val="24"/>
          <w:szCs w:val="24"/>
        </w:rPr>
      </w:pPr>
      <w:r w:rsidRPr="007C2FB4">
        <w:rPr>
          <w:rFonts w:ascii="Times New Roman" w:hAnsi="Times New Roman" w:cs="Times New Roman"/>
          <w:b/>
          <w:noProof/>
          <w:sz w:val="24"/>
          <w:szCs w:val="24"/>
        </w:rPr>
        <w:t>MUH Manager</w:t>
      </w:r>
      <w:r>
        <w:rPr>
          <w:rFonts w:ascii="Times New Roman" w:hAnsi="Times New Roman" w:cs="Times New Roman"/>
          <w:b/>
          <w:noProof/>
          <w:sz w:val="24"/>
          <w:szCs w:val="24"/>
        </w:rPr>
        <w:t xml:space="preserve"> Experiences</w:t>
      </w:r>
      <w:r w:rsidRPr="007C2FB4">
        <w:rPr>
          <w:rFonts w:ascii="Times New Roman" w:hAnsi="Times New Roman" w:cs="Times New Roman"/>
          <w:b/>
          <w:noProof/>
          <w:sz w:val="24"/>
          <w:szCs w:val="24"/>
        </w:rPr>
        <w:t>.</w:t>
      </w:r>
      <w:r>
        <w:rPr>
          <w:rFonts w:ascii="Times New Roman" w:hAnsi="Times New Roman" w:cs="Times New Roman"/>
          <w:noProof/>
          <w:sz w:val="24"/>
          <w:szCs w:val="24"/>
        </w:rPr>
        <w:t xml:space="preserve">  The MUH manager</w:t>
      </w:r>
      <w:r w:rsidR="00F3216E">
        <w:rPr>
          <w:rFonts w:ascii="Times New Roman" w:hAnsi="Times New Roman" w:cs="Times New Roman"/>
          <w:noProof/>
          <w:sz w:val="24"/>
          <w:szCs w:val="24"/>
        </w:rPr>
        <w:t>s</w:t>
      </w:r>
      <w:r>
        <w:rPr>
          <w:rFonts w:ascii="Times New Roman" w:hAnsi="Times New Roman" w:cs="Times New Roman"/>
          <w:noProof/>
          <w:sz w:val="24"/>
          <w:szCs w:val="24"/>
        </w:rPr>
        <w:t xml:space="preserve"> </w:t>
      </w:r>
      <w:r w:rsidR="00F3216E">
        <w:rPr>
          <w:rFonts w:ascii="Times New Roman" w:hAnsi="Times New Roman" w:cs="Times New Roman"/>
          <w:noProof/>
          <w:sz w:val="24"/>
          <w:szCs w:val="24"/>
        </w:rPr>
        <w:t xml:space="preserve">ranged in their </w:t>
      </w:r>
      <w:r w:rsidR="003D5585">
        <w:rPr>
          <w:rFonts w:ascii="Times New Roman" w:hAnsi="Times New Roman" w:cs="Times New Roman"/>
          <w:noProof/>
          <w:sz w:val="24"/>
          <w:szCs w:val="24"/>
        </w:rPr>
        <w:t>level of experience</w:t>
      </w:r>
      <w:r w:rsidR="0035241B">
        <w:rPr>
          <w:rFonts w:ascii="Times New Roman" w:hAnsi="Times New Roman" w:cs="Times New Roman"/>
          <w:noProof/>
          <w:sz w:val="24"/>
          <w:szCs w:val="24"/>
        </w:rPr>
        <w:t>.  T</w:t>
      </w:r>
      <w:r w:rsidR="00172C6B">
        <w:rPr>
          <w:rFonts w:ascii="Times New Roman" w:hAnsi="Times New Roman" w:cs="Times New Roman"/>
          <w:noProof/>
          <w:sz w:val="24"/>
          <w:szCs w:val="24"/>
        </w:rPr>
        <w:t>hree</w:t>
      </w:r>
      <w:r w:rsidR="0035241B">
        <w:rPr>
          <w:rFonts w:ascii="Times New Roman" w:hAnsi="Times New Roman" w:cs="Times New Roman"/>
          <w:noProof/>
          <w:sz w:val="24"/>
          <w:szCs w:val="24"/>
        </w:rPr>
        <w:t xml:space="preserve"> of the participants had </w:t>
      </w:r>
      <w:r w:rsidR="00172C6B">
        <w:rPr>
          <w:rFonts w:ascii="Times New Roman" w:hAnsi="Times New Roman" w:cs="Times New Roman"/>
          <w:noProof/>
          <w:sz w:val="24"/>
          <w:szCs w:val="24"/>
        </w:rPr>
        <w:t>at least 10</w:t>
      </w:r>
      <w:r w:rsidR="0035241B">
        <w:rPr>
          <w:rFonts w:ascii="Times New Roman" w:hAnsi="Times New Roman" w:cs="Times New Roman"/>
          <w:noProof/>
          <w:sz w:val="24"/>
          <w:szCs w:val="24"/>
        </w:rPr>
        <w:t xml:space="preserve"> years </w:t>
      </w:r>
      <w:r w:rsidR="00491805">
        <w:rPr>
          <w:rFonts w:ascii="Times New Roman" w:hAnsi="Times New Roman" w:cs="Times New Roman"/>
          <w:noProof/>
          <w:sz w:val="24"/>
          <w:szCs w:val="24"/>
        </w:rPr>
        <w:t xml:space="preserve">of </w:t>
      </w:r>
      <w:r w:rsidR="0035241B">
        <w:rPr>
          <w:rFonts w:ascii="Times New Roman" w:hAnsi="Times New Roman" w:cs="Times New Roman"/>
          <w:noProof/>
          <w:sz w:val="24"/>
          <w:szCs w:val="24"/>
        </w:rPr>
        <w:t xml:space="preserve">experience and </w:t>
      </w:r>
      <w:r w:rsidR="003707A1">
        <w:rPr>
          <w:rFonts w:ascii="Times New Roman" w:hAnsi="Times New Roman" w:cs="Times New Roman"/>
          <w:noProof/>
          <w:sz w:val="24"/>
          <w:szCs w:val="24"/>
        </w:rPr>
        <w:t xml:space="preserve">one had </w:t>
      </w:r>
      <w:r w:rsidR="004874F8">
        <w:rPr>
          <w:rFonts w:ascii="Times New Roman" w:hAnsi="Times New Roman" w:cs="Times New Roman"/>
          <w:noProof/>
          <w:sz w:val="24"/>
          <w:szCs w:val="24"/>
        </w:rPr>
        <w:t>less than a year</w:t>
      </w:r>
      <w:r w:rsidR="0035241B">
        <w:rPr>
          <w:rFonts w:ascii="Times New Roman" w:hAnsi="Times New Roman" w:cs="Times New Roman"/>
          <w:noProof/>
          <w:sz w:val="24"/>
          <w:szCs w:val="24"/>
        </w:rPr>
        <w:t xml:space="preserve">.  </w:t>
      </w:r>
      <w:r w:rsidR="008406CE">
        <w:rPr>
          <w:rFonts w:ascii="Times New Roman" w:hAnsi="Times New Roman" w:cs="Times New Roman"/>
          <w:noProof/>
          <w:sz w:val="24"/>
          <w:szCs w:val="24"/>
        </w:rPr>
        <w:t xml:space="preserve">The participants managed a range of MUH complexes, from 44 units to </w:t>
      </w:r>
      <w:r w:rsidR="00622C6E">
        <w:rPr>
          <w:rFonts w:ascii="Times New Roman" w:hAnsi="Times New Roman" w:cs="Times New Roman"/>
          <w:noProof/>
          <w:sz w:val="24"/>
          <w:szCs w:val="24"/>
        </w:rPr>
        <w:t>124 units.</w:t>
      </w:r>
      <w:r w:rsidR="00491805">
        <w:rPr>
          <w:rFonts w:ascii="Times New Roman" w:hAnsi="Times New Roman" w:cs="Times New Roman"/>
          <w:noProof/>
          <w:sz w:val="24"/>
          <w:szCs w:val="24"/>
        </w:rPr>
        <w:t xml:space="preserve">  </w:t>
      </w:r>
      <w:r w:rsidR="00622C6E">
        <w:rPr>
          <w:rFonts w:ascii="Times New Roman" w:hAnsi="Times New Roman" w:cs="Times New Roman"/>
          <w:noProof/>
          <w:sz w:val="24"/>
          <w:szCs w:val="24"/>
        </w:rPr>
        <w:t>All participants were aware of tenants who smoked in their MUH comple</w:t>
      </w:r>
      <w:r w:rsidR="00DD7C53">
        <w:rPr>
          <w:rFonts w:ascii="Times New Roman" w:hAnsi="Times New Roman" w:cs="Times New Roman"/>
          <w:noProof/>
          <w:sz w:val="24"/>
          <w:szCs w:val="24"/>
        </w:rPr>
        <w:t xml:space="preserve">xes.  </w:t>
      </w:r>
      <w:r w:rsidR="003707A1">
        <w:rPr>
          <w:rFonts w:ascii="Times New Roman" w:hAnsi="Times New Roman" w:cs="Times New Roman"/>
          <w:noProof/>
          <w:sz w:val="24"/>
          <w:szCs w:val="24"/>
        </w:rPr>
        <w:t>Four</w:t>
      </w:r>
      <w:r w:rsidR="00DD7C53">
        <w:rPr>
          <w:rFonts w:ascii="Times New Roman" w:hAnsi="Times New Roman" w:cs="Times New Roman"/>
          <w:noProof/>
          <w:sz w:val="24"/>
          <w:szCs w:val="24"/>
        </w:rPr>
        <w:t xml:space="preserve"> of the participants reported that they </w:t>
      </w:r>
      <w:r w:rsidR="003526F3">
        <w:rPr>
          <w:rFonts w:ascii="Times New Roman" w:hAnsi="Times New Roman" w:cs="Times New Roman"/>
          <w:noProof/>
          <w:sz w:val="24"/>
          <w:szCs w:val="24"/>
        </w:rPr>
        <w:t xml:space="preserve">had to remediate an apartment unit after a smoker had left the MUH complex.  </w:t>
      </w:r>
      <w:r w:rsidR="006441CF">
        <w:rPr>
          <w:rFonts w:ascii="Times New Roman" w:hAnsi="Times New Roman" w:cs="Times New Roman"/>
          <w:noProof/>
          <w:sz w:val="24"/>
          <w:szCs w:val="24"/>
        </w:rPr>
        <w:t xml:space="preserve">Those </w:t>
      </w:r>
      <w:r w:rsidR="004874F8">
        <w:rPr>
          <w:rFonts w:ascii="Times New Roman" w:hAnsi="Times New Roman" w:cs="Times New Roman"/>
          <w:noProof/>
          <w:sz w:val="24"/>
          <w:szCs w:val="24"/>
        </w:rPr>
        <w:t>managers</w:t>
      </w:r>
      <w:r w:rsidR="006441CF">
        <w:rPr>
          <w:rFonts w:ascii="Times New Roman" w:hAnsi="Times New Roman" w:cs="Times New Roman"/>
          <w:noProof/>
          <w:sz w:val="24"/>
          <w:szCs w:val="24"/>
        </w:rPr>
        <w:t xml:space="preserve"> all </w:t>
      </w:r>
      <w:r w:rsidR="004874F8">
        <w:rPr>
          <w:rFonts w:ascii="Times New Roman" w:hAnsi="Times New Roman" w:cs="Times New Roman"/>
          <w:noProof/>
          <w:sz w:val="24"/>
          <w:szCs w:val="24"/>
        </w:rPr>
        <w:t>agreed</w:t>
      </w:r>
      <w:r w:rsidR="006441CF">
        <w:rPr>
          <w:rFonts w:ascii="Times New Roman" w:hAnsi="Times New Roman" w:cs="Times New Roman"/>
          <w:noProof/>
          <w:sz w:val="24"/>
          <w:szCs w:val="24"/>
        </w:rPr>
        <w:t xml:space="preserve"> that</w:t>
      </w:r>
      <w:r w:rsidR="003526F3">
        <w:rPr>
          <w:rFonts w:ascii="Times New Roman" w:hAnsi="Times New Roman" w:cs="Times New Roman"/>
          <w:noProof/>
          <w:sz w:val="24"/>
          <w:szCs w:val="24"/>
        </w:rPr>
        <w:t xml:space="preserve"> remediation of a unit was </w:t>
      </w:r>
      <w:r w:rsidR="004874F8">
        <w:rPr>
          <w:rFonts w:ascii="Times New Roman" w:hAnsi="Times New Roman" w:cs="Times New Roman"/>
          <w:noProof/>
          <w:sz w:val="24"/>
          <w:szCs w:val="24"/>
        </w:rPr>
        <w:t>expensive</w:t>
      </w:r>
      <w:r w:rsidR="003526F3">
        <w:rPr>
          <w:rFonts w:ascii="Times New Roman" w:hAnsi="Times New Roman" w:cs="Times New Roman"/>
          <w:noProof/>
          <w:sz w:val="24"/>
          <w:szCs w:val="24"/>
        </w:rPr>
        <w:t xml:space="preserve">, </w:t>
      </w:r>
      <w:r w:rsidR="004B6DC4">
        <w:rPr>
          <w:rFonts w:ascii="Times New Roman" w:hAnsi="Times New Roman" w:cs="Times New Roman"/>
          <w:noProof/>
          <w:sz w:val="24"/>
          <w:szCs w:val="24"/>
        </w:rPr>
        <w:t>with an estimate of $</w:t>
      </w:r>
      <w:r w:rsidR="006441CF">
        <w:rPr>
          <w:rFonts w:ascii="Times New Roman" w:hAnsi="Times New Roman" w:cs="Times New Roman"/>
          <w:noProof/>
          <w:sz w:val="24"/>
          <w:szCs w:val="24"/>
        </w:rPr>
        <w:t>5</w:t>
      </w:r>
      <w:r w:rsidR="004B6DC4">
        <w:rPr>
          <w:rFonts w:ascii="Times New Roman" w:hAnsi="Times New Roman" w:cs="Times New Roman"/>
          <w:noProof/>
          <w:sz w:val="24"/>
          <w:szCs w:val="24"/>
        </w:rPr>
        <w:t>,</w:t>
      </w:r>
      <w:r w:rsidR="006441CF">
        <w:rPr>
          <w:rFonts w:ascii="Times New Roman" w:hAnsi="Times New Roman" w:cs="Times New Roman"/>
          <w:noProof/>
          <w:sz w:val="24"/>
          <w:szCs w:val="24"/>
        </w:rPr>
        <w:t>0</w:t>
      </w:r>
      <w:r w:rsidR="004B6DC4">
        <w:rPr>
          <w:rFonts w:ascii="Times New Roman" w:hAnsi="Times New Roman" w:cs="Times New Roman"/>
          <w:noProof/>
          <w:sz w:val="24"/>
          <w:szCs w:val="24"/>
        </w:rPr>
        <w:t>00.</w:t>
      </w:r>
    </w:p>
    <w:p w14:paraId="6A1C6F5C" w14:textId="77777777" w:rsidR="00BD1CDB" w:rsidRDefault="00BD1CDB" w:rsidP="00CF6B2C">
      <w:pPr>
        <w:spacing w:after="0" w:line="240" w:lineRule="auto"/>
        <w:rPr>
          <w:rFonts w:ascii="Times New Roman" w:hAnsi="Times New Roman" w:cs="Times New Roman"/>
          <w:noProof/>
          <w:sz w:val="24"/>
          <w:szCs w:val="24"/>
        </w:rPr>
      </w:pPr>
    </w:p>
    <w:p w14:paraId="78E5C995" w14:textId="27E3A975" w:rsidR="00CF6B2C" w:rsidRDefault="00BD1CDB" w:rsidP="003707A1">
      <w:pPr>
        <w:spacing w:after="0" w:line="240" w:lineRule="auto"/>
        <w:rPr>
          <w:rFonts w:ascii="Times New Roman" w:hAnsi="Times New Roman" w:cs="Times New Roman"/>
          <w:noProof/>
          <w:sz w:val="24"/>
          <w:szCs w:val="24"/>
        </w:rPr>
      </w:pPr>
      <w:r w:rsidRPr="003216D6">
        <w:rPr>
          <w:rFonts w:ascii="Times New Roman" w:hAnsi="Times New Roman" w:cs="Times New Roman"/>
          <w:b/>
          <w:bCs/>
          <w:noProof/>
          <w:sz w:val="24"/>
          <w:szCs w:val="24"/>
        </w:rPr>
        <w:t>City Council Members.</w:t>
      </w:r>
      <w:r>
        <w:rPr>
          <w:rFonts w:ascii="Times New Roman" w:hAnsi="Times New Roman" w:cs="Times New Roman"/>
          <w:noProof/>
          <w:sz w:val="24"/>
          <w:szCs w:val="24"/>
        </w:rPr>
        <w:t xml:space="preserve">  </w:t>
      </w:r>
      <w:r w:rsidR="0009198C">
        <w:rPr>
          <w:rFonts w:ascii="Times New Roman" w:hAnsi="Times New Roman" w:cs="Times New Roman"/>
          <w:noProof/>
          <w:sz w:val="24"/>
          <w:szCs w:val="24"/>
        </w:rPr>
        <w:t xml:space="preserve">In the first wave, the city council members were both newly elected and had been in their positions for less than one year.  In comparison, the city manager indicated that he had been in his position for five years and as a city employee for over 10 years.  </w:t>
      </w:r>
      <w:r w:rsidR="003707A1">
        <w:rPr>
          <w:rFonts w:ascii="Times New Roman" w:hAnsi="Times New Roman" w:cs="Times New Roman"/>
          <w:noProof/>
          <w:sz w:val="24"/>
          <w:szCs w:val="24"/>
        </w:rPr>
        <w:t>Several attempts were made to interview city council members</w:t>
      </w:r>
      <w:r w:rsidR="006441CF">
        <w:rPr>
          <w:rFonts w:ascii="Times New Roman" w:hAnsi="Times New Roman" w:cs="Times New Roman"/>
          <w:noProof/>
          <w:sz w:val="24"/>
          <w:szCs w:val="24"/>
        </w:rPr>
        <w:t xml:space="preserve"> from Kerman and Mendota.</w:t>
      </w:r>
      <w:r w:rsidR="003707A1">
        <w:rPr>
          <w:rFonts w:ascii="Times New Roman" w:hAnsi="Times New Roman" w:cs="Times New Roman"/>
          <w:noProof/>
          <w:sz w:val="24"/>
          <w:szCs w:val="24"/>
        </w:rPr>
        <w:t xml:space="preserve"> </w:t>
      </w:r>
      <w:r w:rsidR="003707A1" w:rsidRPr="003707A1">
        <w:rPr>
          <w:rFonts w:ascii="Times New Roman" w:hAnsi="Times New Roman" w:cs="Times New Roman"/>
          <w:noProof/>
          <w:sz w:val="24"/>
          <w:szCs w:val="24"/>
        </w:rPr>
        <w:t>Unfortunately, no interviews were conducted with policymakers</w:t>
      </w:r>
      <w:r w:rsidR="0009198C">
        <w:rPr>
          <w:rFonts w:ascii="Times New Roman" w:hAnsi="Times New Roman" w:cs="Times New Roman"/>
          <w:noProof/>
          <w:sz w:val="24"/>
          <w:szCs w:val="24"/>
        </w:rPr>
        <w:t xml:space="preserve"> in the second wave</w:t>
      </w:r>
      <w:r w:rsidR="003707A1" w:rsidRPr="003707A1">
        <w:rPr>
          <w:rFonts w:ascii="Times New Roman" w:hAnsi="Times New Roman" w:cs="Times New Roman"/>
          <w:noProof/>
          <w:sz w:val="24"/>
          <w:szCs w:val="24"/>
        </w:rPr>
        <w:t xml:space="preserve">.  </w:t>
      </w:r>
    </w:p>
    <w:p w14:paraId="512B6921" w14:textId="77777777" w:rsidR="003707A1" w:rsidRDefault="003707A1" w:rsidP="003707A1">
      <w:pPr>
        <w:spacing w:after="0" w:line="240" w:lineRule="auto"/>
        <w:rPr>
          <w:rFonts w:ascii="Times New Roman" w:hAnsi="Times New Roman" w:cs="Times New Roman"/>
          <w:b/>
          <w:noProof/>
          <w:sz w:val="24"/>
          <w:szCs w:val="24"/>
        </w:rPr>
      </w:pPr>
    </w:p>
    <w:p w14:paraId="3F87346C" w14:textId="40804D34" w:rsidR="00CF6B2C" w:rsidRDefault="00CF6B2C" w:rsidP="00CF6B2C">
      <w:pPr>
        <w:spacing w:after="0" w:line="240" w:lineRule="auto"/>
        <w:rPr>
          <w:rFonts w:ascii="Times New Roman" w:hAnsi="Times New Roman" w:cs="Times New Roman"/>
          <w:noProof/>
          <w:sz w:val="24"/>
          <w:szCs w:val="24"/>
        </w:rPr>
      </w:pPr>
      <w:r w:rsidRPr="004E3FBE">
        <w:rPr>
          <w:rFonts w:ascii="Times New Roman" w:hAnsi="Times New Roman" w:cs="Times New Roman"/>
          <w:b/>
          <w:noProof/>
          <w:sz w:val="24"/>
          <w:szCs w:val="24"/>
        </w:rPr>
        <w:t>MUH Policy Benefits and Challenges.</w:t>
      </w:r>
      <w:r>
        <w:rPr>
          <w:rFonts w:ascii="Times New Roman" w:hAnsi="Times New Roman" w:cs="Times New Roman"/>
          <w:noProof/>
          <w:sz w:val="24"/>
          <w:szCs w:val="24"/>
        </w:rPr>
        <w:t xml:space="preserve">  </w:t>
      </w:r>
      <w:r w:rsidR="002E0D3A">
        <w:rPr>
          <w:rFonts w:ascii="Times New Roman" w:hAnsi="Times New Roman" w:cs="Times New Roman"/>
          <w:noProof/>
          <w:sz w:val="24"/>
          <w:szCs w:val="24"/>
        </w:rPr>
        <w:t xml:space="preserve">All of the participants were aware that </w:t>
      </w:r>
      <w:r w:rsidR="00340A60">
        <w:rPr>
          <w:rFonts w:ascii="Times New Roman" w:hAnsi="Times New Roman" w:cs="Times New Roman"/>
          <w:noProof/>
          <w:sz w:val="24"/>
          <w:szCs w:val="24"/>
        </w:rPr>
        <w:t>SHS</w:t>
      </w:r>
      <w:r w:rsidR="004874F8">
        <w:rPr>
          <w:rFonts w:ascii="Times New Roman" w:hAnsi="Times New Roman" w:cs="Times New Roman"/>
          <w:noProof/>
          <w:sz w:val="24"/>
          <w:szCs w:val="24"/>
        </w:rPr>
        <w:t xml:space="preserve"> </w:t>
      </w:r>
      <w:r w:rsidR="00340A60">
        <w:rPr>
          <w:rFonts w:ascii="Times New Roman" w:hAnsi="Times New Roman" w:cs="Times New Roman"/>
          <w:noProof/>
          <w:sz w:val="24"/>
          <w:szCs w:val="24"/>
        </w:rPr>
        <w:t xml:space="preserve">caused breathing difficulties and/or illnesses. </w:t>
      </w:r>
      <w:r>
        <w:rPr>
          <w:rFonts w:ascii="Times New Roman" w:hAnsi="Times New Roman" w:cs="Times New Roman"/>
          <w:noProof/>
          <w:sz w:val="24"/>
          <w:szCs w:val="24"/>
        </w:rPr>
        <w:t>Figure 1</w:t>
      </w:r>
      <w:r w:rsidR="008942C6">
        <w:rPr>
          <w:rFonts w:ascii="Times New Roman" w:hAnsi="Times New Roman" w:cs="Times New Roman"/>
          <w:noProof/>
          <w:sz w:val="24"/>
          <w:szCs w:val="24"/>
        </w:rPr>
        <w:t xml:space="preserve"> shows</w:t>
      </w:r>
      <w:r>
        <w:rPr>
          <w:rFonts w:ascii="Times New Roman" w:hAnsi="Times New Roman" w:cs="Times New Roman"/>
          <w:noProof/>
          <w:sz w:val="24"/>
          <w:szCs w:val="24"/>
        </w:rPr>
        <w:t xml:space="preserve">, the benefits </w:t>
      </w:r>
      <w:r w:rsidR="008942C6">
        <w:rPr>
          <w:rFonts w:ascii="Times New Roman" w:hAnsi="Times New Roman" w:cs="Times New Roman"/>
          <w:noProof/>
          <w:sz w:val="24"/>
          <w:szCs w:val="24"/>
        </w:rPr>
        <w:t>and challenges</w:t>
      </w:r>
      <w:r>
        <w:rPr>
          <w:rFonts w:ascii="Times New Roman" w:hAnsi="Times New Roman" w:cs="Times New Roman"/>
          <w:noProof/>
          <w:sz w:val="24"/>
          <w:szCs w:val="24"/>
        </w:rPr>
        <w:t xml:space="preserve">.  </w:t>
      </w:r>
      <w:r w:rsidRPr="0089618B">
        <w:rPr>
          <w:rFonts w:ascii="Times New Roman" w:hAnsi="Times New Roman" w:cs="Times New Roman"/>
          <w:noProof/>
          <w:sz w:val="24"/>
          <w:szCs w:val="24"/>
        </w:rPr>
        <w:t>The manager</w:t>
      </w:r>
      <w:r w:rsidR="009B16D7">
        <w:rPr>
          <w:rFonts w:ascii="Times New Roman" w:hAnsi="Times New Roman" w:cs="Times New Roman"/>
          <w:noProof/>
          <w:sz w:val="24"/>
          <w:szCs w:val="24"/>
        </w:rPr>
        <w:t>s</w:t>
      </w:r>
      <w:r w:rsidRPr="0089618B">
        <w:rPr>
          <w:rFonts w:ascii="Times New Roman" w:hAnsi="Times New Roman" w:cs="Times New Roman"/>
          <w:noProof/>
          <w:sz w:val="24"/>
          <w:szCs w:val="24"/>
        </w:rPr>
        <w:t xml:space="preserve"> acknowledged </w:t>
      </w:r>
      <w:r w:rsidR="00491805">
        <w:rPr>
          <w:rFonts w:ascii="Times New Roman" w:hAnsi="Times New Roman" w:cs="Times New Roman"/>
          <w:noProof/>
          <w:sz w:val="24"/>
          <w:szCs w:val="24"/>
        </w:rPr>
        <w:t xml:space="preserve">the </w:t>
      </w:r>
      <w:r w:rsidR="008942C6">
        <w:rPr>
          <w:rFonts w:ascii="Times New Roman" w:hAnsi="Times New Roman" w:cs="Times New Roman"/>
          <w:noProof/>
          <w:sz w:val="24"/>
          <w:szCs w:val="24"/>
        </w:rPr>
        <w:t>policy's benefits</w:t>
      </w:r>
      <w:r w:rsidR="001964DB">
        <w:rPr>
          <w:rFonts w:ascii="Times New Roman" w:hAnsi="Times New Roman" w:cs="Times New Roman"/>
          <w:noProof/>
          <w:sz w:val="24"/>
          <w:szCs w:val="24"/>
        </w:rPr>
        <w:t xml:space="preserve"> and did not see any challenges. </w:t>
      </w:r>
      <w:r w:rsidR="004874F8">
        <w:rPr>
          <w:rFonts w:ascii="Times New Roman" w:hAnsi="Times New Roman" w:cs="Times New Roman"/>
          <w:noProof/>
          <w:sz w:val="24"/>
          <w:szCs w:val="24"/>
        </w:rPr>
        <w:t>In the first wave report,</w:t>
      </w:r>
      <w:r>
        <w:rPr>
          <w:rFonts w:ascii="Times New Roman" w:hAnsi="Times New Roman" w:cs="Times New Roman"/>
          <w:noProof/>
          <w:sz w:val="24"/>
          <w:szCs w:val="24"/>
        </w:rPr>
        <w:t xml:space="preserve"> </w:t>
      </w:r>
      <w:r w:rsidR="001964DB">
        <w:rPr>
          <w:rFonts w:ascii="Times New Roman" w:hAnsi="Times New Roman" w:cs="Times New Roman"/>
          <w:noProof/>
          <w:sz w:val="24"/>
          <w:szCs w:val="24"/>
        </w:rPr>
        <w:t xml:space="preserve">Policymakers </w:t>
      </w:r>
      <w:r w:rsidR="00C430CE">
        <w:rPr>
          <w:rFonts w:ascii="Times New Roman" w:hAnsi="Times New Roman" w:cs="Times New Roman"/>
          <w:noProof/>
          <w:sz w:val="24"/>
          <w:szCs w:val="24"/>
        </w:rPr>
        <w:t xml:space="preserve">identified reduced exposure to SHS and improved health as benefits of the policy.  However, they raised </w:t>
      </w:r>
      <w:r w:rsidR="00DD6ACF">
        <w:rPr>
          <w:rFonts w:ascii="Times New Roman" w:hAnsi="Times New Roman" w:cs="Times New Roman"/>
          <w:noProof/>
          <w:sz w:val="24"/>
          <w:szCs w:val="24"/>
        </w:rPr>
        <w:t>concerns</w:t>
      </w:r>
      <w:r w:rsidR="00C430CE">
        <w:rPr>
          <w:rFonts w:ascii="Times New Roman" w:hAnsi="Times New Roman" w:cs="Times New Roman"/>
          <w:noProof/>
          <w:sz w:val="24"/>
          <w:szCs w:val="24"/>
        </w:rPr>
        <w:t xml:space="preserve"> about </w:t>
      </w:r>
      <w:r w:rsidR="00DD6ACF">
        <w:rPr>
          <w:rFonts w:ascii="Times New Roman" w:hAnsi="Times New Roman" w:cs="Times New Roman"/>
          <w:noProof/>
          <w:sz w:val="24"/>
          <w:szCs w:val="24"/>
        </w:rPr>
        <w:t xml:space="preserve">the </w:t>
      </w:r>
      <w:r w:rsidR="00C430CE">
        <w:rPr>
          <w:rFonts w:ascii="Times New Roman" w:hAnsi="Times New Roman" w:cs="Times New Roman"/>
          <w:noProof/>
          <w:sz w:val="24"/>
          <w:szCs w:val="24"/>
        </w:rPr>
        <w:t xml:space="preserve">enforcement of the </w:t>
      </w:r>
      <w:r w:rsidR="00DD6ACF">
        <w:rPr>
          <w:rFonts w:ascii="Times New Roman" w:hAnsi="Times New Roman" w:cs="Times New Roman"/>
          <w:noProof/>
          <w:sz w:val="24"/>
          <w:szCs w:val="24"/>
        </w:rPr>
        <w:t>policy.</w:t>
      </w:r>
      <w:r w:rsidR="004874F8">
        <w:rPr>
          <w:rFonts w:ascii="Times New Roman" w:hAnsi="Times New Roman" w:cs="Times New Roman"/>
          <w:noProof/>
          <w:sz w:val="24"/>
          <w:szCs w:val="24"/>
        </w:rPr>
        <w:t xml:space="preserve"> In this </w:t>
      </w:r>
      <w:r w:rsidR="003751C8">
        <w:rPr>
          <w:rFonts w:ascii="Times New Roman" w:hAnsi="Times New Roman" w:cs="Times New Roman"/>
          <w:noProof/>
          <w:sz w:val="24"/>
          <w:szCs w:val="24"/>
        </w:rPr>
        <w:t>second-wave</w:t>
      </w:r>
      <w:r w:rsidR="004874F8">
        <w:rPr>
          <w:rFonts w:ascii="Times New Roman" w:hAnsi="Times New Roman" w:cs="Times New Roman"/>
          <w:noProof/>
          <w:sz w:val="24"/>
          <w:szCs w:val="24"/>
        </w:rPr>
        <w:t xml:space="preserve"> report, </w:t>
      </w:r>
      <w:r w:rsidR="003751C8">
        <w:rPr>
          <w:rFonts w:ascii="Times New Roman" w:hAnsi="Times New Roman" w:cs="Times New Roman"/>
          <w:noProof/>
          <w:sz w:val="24"/>
          <w:szCs w:val="24"/>
        </w:rPr>
        <w:t>policymakers'</w:t>
      </w:r>
      <w:r w:rsidR="004874F8">
        <w:rPr>
          <w:rFonts w:ascii="Times New Roman" w:hAnsi="Times New Roman" w:cs="Times New Roman"/>
          <w:noProof/>
          <w:sz w:val="24"/>
          <w:szCs w:val="24"/>
        </w:rPr>
        <w:t xml:space="preserve"> benefits and challenges were </w:t>
      </w:r>
      <w:r w:rsidR="003751C8">
        <w:rPr>
          <w:rFonts w:ascii="Times New Roman" w:hAnsi="Times New Roman" w:cs="Times New Roman"/>
          <w:noProof/>
          <w:sz w:val="24"/>
          <w:szCs w:val="24"/>
        </w:rPr>
        <w:t xml:space="preserve">not analyzed. </w:t>
      </w:r>
    </w:p>
    <w:p w14:paraId="40F2D6D2" w14:textId="0C4D71E9" w:rsidR="00CF6B2C" w:rsidRDefault="004874F8" w:rsidP="00CF6B2C">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3F2809FC" w14:textId="77777777" w:rsidR="00CF6B2C" w:rsidRDefault="00CF6B2C" w:rsidP="00CF6B2C">
      <w:pPr>
        <w:spacing w:after="0" w:line="240" w:lineRule="auto"/>
        <w:rPr>
          <w:rFonts w:ascii="Times New Roman" w:hAnsi="Times New Roman" w:cs="Times New Roman"/>
          <w:noProof/>
          <w:sz w:val="24"/>
          <w:szCs w:val="24"/>
        </w:rPr>
      </w:pPr>
    </w:p>
    <w:p w14:paraId="7E13DE43" w14:textId="77777777" w:rsidR="00CF6B2C" w:rsidRDefault="00CF6B2C" w:rsidP="00CF6B2C">
      <w:pPr>
        <w:spacing w:after="0" w:line="240" w:lineRule="auto"/>
        <w:rPr>
          <w:rFonts w:ascii="Times New Roman" w:hAnsi="Times New Roman" w:cs="Times New Roman"/>
          <w:noProof/>
          <w:sz w:val="24"/>
          <w:szCs w:val="24"/>
        </w:rPr>
      </w:pPr>
    </w:p>
    <w:p w14:paraId="5B42A8C0" w14:textId="77777777" w:rsidR="00CF6B2C" w:rsidRDefault="00CF6B2C" w:rsidP="00CF6B2C">
      <w:pPr>
        <w:pStyle w:val="Caption"/>
        <w:keepNext/>
        <w:rPr>
          <w:rFonts w:ascii="Times New Roman" w:hAnsi="Times New Roman" w:cs="Times New Roman"/>
          <w:i w:val="0"/>
          <w:iCs w:val="0"/>
          <w:color w:val="auto"/>
        </w:rPr>
      </w:pPr>
      <w:r w:rsidRPr="005A769D">
        <w:rPr>
          <w:rFonts w:ascii="Times New Roman" w:hAnsi="Times New Roman" w:cs="Times New Roman"/>
          <w:b/>
          <w:bCs/>
          <w:i w:val="0"/>
          <w:iCs w:val="0"/>
          <w:noProof/>
          <w:color w:val="auto"/>
          <w:sz w:val="24"/>
          <w:szCs w:val="24"/>
        </w:rPr>
        <w:lastRenderedPageBreak/>
        <w:drawing>
          <wp:anchor distT="0" distB="0" distL="114300" distR="114300" simplePos="0" relativeHeight="251661312" behindDoc="0" locked="0" layoutInCell="1" allowOverlap="1" wp14:anchorId="563E1B1E" wp14:editId="0E36BC85">
            <wp:simplePos x="0" y="0"/>
            <wp:positionH relativeFrom="column">
              <wp:posOffset>-635</wp:posOffset>
            </wp:positionH>
            <wp:positionV relativeFrom="paragraph">
              <wp:posOffset>270510</wp:posOffset>
            </wp:positionV>
            <wp:extent cx="5779770" cy="3036570"/>
            <wp:effectExtent l="0" t="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5A769D">
        <w:rPr>
          <w:rFonts w:ascii="Times New Roman" w:hAnsi="Times New Roman" w:cs="Times New Roman"/>
          <w:b/>
          <w:bCs/>
          <w:i w:val="0"/>
          <w:iCs w:val="0"/>
          <w:color w:val="auto"/>
        </w:rPr>
        <w:t xml:space="preserve">Figure </w:t>
      </w:r>
      <w:r w:rsidRPr="005A769D">
        <w:rPr>
          <w:rFonts w:ascii="Times New Roman" w:hAnsi="Times New Roman" w:cs="Times New Roman"/>
          <w:b/>
          <w:bCs/>
          <w:i w:val="0"/>
          <w:iCs w:val="0"/>
          <w:color w:val="auto"/>
        </w:rPr>
        <w:fldChar w:fldCharType="begin"/>
      </w:r>
      <w:r w:rsidRPr="005A769D">
        <w:rPr>
          <w:rFonts w:ascii="Times New Roman" w:hAnsi="Times New Roman" w:cs="Times New Roman"/>
          <w:b/>
          <w:bCs/>
          <w:i w:val="0"/>
          <w:iCs w:val="0"/>
          <w:color w:val="auto"/>
        </w:rPr>
        <w:instrText xml:space="preserve"> SEQ Figure \* ARABIC </w:instrText>
      </w:r>
      <w:r w:rsidRPr="005A769D">
        <w:rPr>
          <w:rFonts w:ascii="Times New Roman" w:hAnsi="Times New Roman" w:cs="Times New Roman"/>
          <w:b/>
          <w:bCs/>
          <w:i w:val="0"/>
          <w:iCs w:val="0"/>
          <w:color w:val="auto"/>
        </w:rPr>
        <w:fldChar w:fldCharType="separate"/>
      </w:r>
      <w:r w:rsidRPr="005A769D">
        <w:rPr>
          <w:rFonts w:ascii="Times New Roman" w:hAnsi="Times New Roman" w:cs="Times New Roman"/>
          <w:b/>
          <w:bCs/>
          <w:i w:val="0"/>
          <w:iCs w:val="0"/>
          <w:noProof/>
          <w:color w:val="auto"/>
        </w:rPr>
        <w:t>1</w:t>
      </w:r>
      <w:r w:rsidRPr="005A769D">
        <w:rPr>
          <w:rFonts w:ascii="Times New Roman" w:hAnsi="Times New Roman" w:cs="Times New Roman"/>
          <w:b/>
          <w:bCs/>
          <w:i w:val="0"/>
          <w:iCs w:val="0"/>
          <w:noProof/>
          <w:color w:val="auto"/>
        </w:rPr>
        <w:fldChar w:fldCharType="end"/>
      </w:r>
      <w:r w:rsidRPr="005A769D">
        <w:rPr>
          <w:rFonts w:ascii="Times New Roman" w:hAnsi="Times New Roman" w:cs="Times New Roman"/>
          <w:b/>
          <w:bCs/>
          <w:i w:val="0"/>
          <w:iCs w:val="0"/>
          <w:color w:val="auto"/>
        </w:rPr>
        <w:t>.</w:t>
      </w:r>
      <w:r w:rsidRPr="005A769D">
        <w:rPr>
          <w:rFonts w:ascii="Times New Roman" w:hAnsi="Times New Roman" w:cs="Times New Roman"/>
          <w:i w:val="0"/>
          <w:iCs w:val="0"/>
          <w:color w:val="auto"/>
        </w:rPr>
        <w:t xml:space="preserve"> Participants' perceived benefits and challenges</w:t>
      </w:r>
    </w:p>
    <w:p w14:paraId="2293D5F8" w14:textId="44D4022E" w:rsidR="008942C6" w:rsidRPr="008942C6" w:rsidRDefault="008942C6" w:rsidP="008942C6">
      <w:r w:rsidRPr="005A769D">
        <w:rPr>
          <w:rFonts w:ascii="Times New Roman" w:hAnsi="Times New Roman" w:cs="Times New Roman"/>
          <w:b/>
          <w:bCs/>
          <w:i/>
          <w:iCs/>
          <w:noProof/>
          <w:sz w:val="24"/>
          <w:szCs w:val="24"/>
        </w:rPr>
        <w:drawing>
          <wp:anchor distT="0" distB="0" distL="114300" distR="114300" simplePos="0" relativeHeight="251674624" behindDoc="0" locked="0" layoutInCell="1" allowOverlap="1" wp14:anchorId="14646D04" wp14:editId="6BB6DECF">
            <wp:simplePos x="0" y="0"/>
            <wp:positionH relativeFrom="column">
              <wp:posOffset>0</wp:posOffset>
            </wp:positionH>
            <wp:positionV relativeFrom="paragraph">
              <wp:posOffset>3336925</wp:posOffset>
            </wp:positionV>
            <wp:extent cx="5779770" cy="3036570"/>
            <wp:effectExtent l="0" t="0" r="0" b="0"/>
            <wp:wrapTopAndBottom/>
            <wp:docPr id="1958182251" name="Diagram 19581822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2750A3B2" w14:textId="77777777" w:rsidR="00CF6B2C" w:rsidRDefault="00CF6B2C" w:rsidP="00CF6B2C">
      <w:pPr>
        <w:keepNext/>
        <w:spacing w:after="0" w:line="240" w:lineRule="auto"/>
      </w:pPr>
    </w:p>
    <w:p w14:paraId="5BA4A440" w14:textId="77777777" w:rsidR="00CF6B2C" w:rsidRDefault="00CF6B2C" w:rsidP="00CF6B2C">
      <w:pPr>
        <w:rPr>
          <w:rFonts w:ascii="Times New Roman" w:hAnsi="Times New Roman" w:cs="Times New Roman"/>
          <w:noProof/>
          <w:sz w:val="24"/>
          <w:szCs w:val="24"/>
        </w:rPr>
      </w:pPr>
    </w:p>
    <w:p w14:paraId="75C57C12" w14:textId="77777777" w:rsidR="00392E69" w:rsidRDefault="00392E69" w:rsidP="00392E69">
      <w:pPr>
        <w:rPr>
          <w:rFonts w:ascii="Times New Roman" w:hAnsi="Times New Roman" w:cs="Times New Roman"/>
          <w:noProof/>
          <w:sz w:val="24"/>
          <w:szCs w:val="24"/>
        </w:rPr>
      </w:pPr>
    </w:p>
    <w:p w14:paraId="3435B407" w14:textId="77777777" w:rsidR="00392E69" w:rsidRPr="00E20A7A" w:rsidRDefault="00392E69" w:rsidP="00392E69">
      <w:pPr>
        <w:pStyle w:val="Style2"/>
      </w:pPr>
      <w:r>
        <w:t>CONCLUSION AND RECOMMENDATIONS</w:t>
      </w:r>
    </w:p>
    <w:p w14:paraId="0B484331" w14:textId="6B744303" w:rsidR="00392E69" w:rsidRDefault="00392E69" w:rsidP="00392E69">
      <w:p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The objective of the key informant </w:t>
      </w:r>
      <w:r w:rsidRPr="003656D3">
        <w:rPr>
          <w:rFonts w:ascii="Times New Roman" w:hAnsi="Times New Roman" w:cs="Times New Roman"/>
          <w:noProof/>
          <w:sz w:val="24"/>
          <w:szCs w:val="24"/>
        </w:rPr>
        <w:t>intervie</w:t>
      </w:r>
      <w:r>
        <w:rPr>
          <w:rFonts w:ascii="Times New Roman" w:hAnsi="Times New Roman" w:cs="Times New Roman"/>
          <w:noProof/>
          <w:sz w:val="24"/>
          <w:szCs w:val="24"/>
        </w:rPr>
        <w:t>w</w:t>
      </w:r>
      <w:r w:rsidRPr="003656D3">
        <w:rPr>
          <w:rFonts w:ascii="Times New Roman" w:hAnsi="Times New Roman" w:cs="Times New Roman"/>
          <w:noProof/>
          <w:sz w:val="24"/>
          <w:szCs w:val="24"/>
        </w:rPr>
        <w:t>s</w:t>
      </w:r>
      <w:r>
        <w:rPr>
          <w:rFonts w:ascii="Times New Roman" w:hAnsi="Times New Roman" w:cs="Times New Roman"/>
          <w:sz w:val="24"/>
          <w:szCs w:val="24"/>
        </w:rPr>
        <w:t xml:space="preserve"> was to assess the process of adopting a 100% smoke-free MUH policy in rural Fresno County communities.  The key informant i</w:t>
      </w:r>
      <w:r w:rsidRPr="003656D3">
        <w:rPr>
          <w:rFonts w:ascii="Times New Roman" w:hAnsi="Times New Roman" w:cs="Times New Roman"/>
          <w:noProof/>
          <w:sz w:val="24"/>
          <w:szCs w:val="24"/>
        </w:rPr>
        <w:t>nstrument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focused on the benefits and challenges/barriers to the adoption process.  The interview instrument gathered data from the participants including </w:t>
      </w:r>
      <w:r w:rsidRPr="007C2FB4">
        <w:rPr>
          <w:rFonts w:ascii="Times New Roman" w:hAnsi="Times New Roman" w:cs="Times New Roman"/>
          <w:noProof/>
          <w:sz w:val="24"/>
          <w:szCs w:val="24"/>
        </w:rPr>
        <w:t xml:space="preserve">1) owner/managers’ experiences with smoking issues, </w:t>
      </w:r>
      <w:r>
        <w:rPr>
          <w:rFonts w:ascii="Times New Roman" w:hAnsi="Times New Roman" w:cs="Times New Roman"/>
          <w:noProof/>
          <w:sz w:val="24"/>
          <w:szCs w:val="24"/>
        </w:rPr>
        <w:t>2</w:t>
      </w:r>
      <w:r w:rsidRPr="007C2FB4">
        <w:rPr>
          <w:rFonts w:ascii="Times New Roman" w:hAnsi="Times New Roman" w:cs="Times New Roman"/>
          <w:noProof/>
          <w:sz w:val="24"/>
          <w:szCs w:val="24"/>
        </w:rPr>
        <w:t xml:space="preserve">) perceived advantages or benefits </w:t>
      </w:r>
      <w:r w:rsidR="003D149C">
        <w:rPr>
          <w:rFonts w:ascii="Times New Roman" w:hAnsi="Times New Roman" w:cs="Times New Roman"/>
          <w:noProof/>
          <w:sz w:val="24"/>
          <w:szCs w:val="24"/>
        </w:rPr>
        <w:t>of</w:t>
      </w:r>
      <w:r w:rsidRPr="007C2FB4">
        <w:rPr>
          <w:rFonts w:ascii="Times New Roman" w:hAnsi="Times New Roman" w:cs="Times New Roman"/>
          <w:noProof/>
          <w:sz w:val="24"/>
          <w:szCs w:val="24"/>
        </w:rPr>
        <w:t xml:space="preserve"> smoke-free MUH policies, and </w:t>
      </w:r>
      <w:r>
        <w:rPr>
          <w:rFonts w:ascii="Times New Roman" w:hAnsi="Times New Roman" w:cs="Times New Roman"/>
          <w:noProof/>
          <w:sz w:val="24"/>
          <w:szCs w:val="24"/>
        </w:rPr>
        <w:t>3</w:t>
      </w:r>
      <w:r w:rsidRPr="007C2FB4">
        <w:rPr>
          <w:rFonts w:ascii="Times New Roman" w:hAnsi="Times New Roman" w:cs="Times New Roman"/>
          <w:noProof/>
          <w:sz w:val="24"/>
          <w:szCs w:val="24"/>
        </w:rPr>
        <w:t>) perceived disadvantages or challenges to a 100% smoke-free policy.</w:t>
      </w:r>
      <w:r w:rsidRPr="00E20A7A">
        <w:rPr>
          <w:rFonts w:ascii="Times New Roman" w:hAnsi="Times New Roman" w:cs="Times New Roman"/>
          <w:noProof/>
          <w:sz w:val="24"/>
          <w:szCs w:val="24"/>
        </w:rPr>
        <w:t xml:space="preserve">  </w:t>
      </w:r>
    </w:p>
    <w:p w14:paraId="6E466FB0" w14:textId="77777777" w:rsidR="00392E69" w:rsidRDefault="00392E69" w:rsidP="00392E69">
      <w:pPr>
        <w:spacing w:after="0" w:line="240" w:lineRule="auto"/>
        <w:rPr>
          <w:rFonts w:ascii="Times New Roman" w:hAnsi="Times New Roman" w:cs="Times New Roman"/>
          <w:noProof/>
          <w:sz w:val="24"/>
          <w:szCs w:val="24"/>
        </w:rPr>
      </w:pPr>
    </w:p>
    <w:p w14:paraId="1F379851" w14:textId="1DC07F9A" w:rsidR="00392E69" w:rsidRDefault="00392E69" w:rsidP="00392E6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Overall, the participants agreed there were benefits to a 100% smoke-free MUH policy, including cleaner units, improved health, </w:t>
      </w:r>
      <w:r w:rsidR="0013219A">
        <w:rPr>
          <w:rFonts w:ascii="Times New Roman" w:hAnsi="Times New Roman" w:cs="Times New Roman"/>
          <w:noProof/>
          <w:sz w:val="24"/>
          <w:szCs w:val="24"/>
        </w:rPr>
        <w:t xml:space="preserve">and </w:t>
      </w:r>
      <w:r>
        <w:rPr>
          <w:rFonts w:ascii="Times New Roman" w:hAnsi="Times New Roman" w:cs="Times New Roman"/>
          <w:noProof/>
          <w:sz w:val="24"/>
          <w:szCs w:val="24"/>
        </w:rPr>
        <w:t>reduced SHS exposure</w:t>
      </w:r>
      <w:r w:rsidR="0013219A">
        <w:rPr>
          <w:rFonts w:ascii="Times New Roman" w:hAnsi="Times New Roman" w:cs="Times New Roman"/>
          <w:noProof/>
          <w:sz w:val="24"/>
          <w:szCs w:val="24"/>
        </w:rPr>
        <w:t xml:space="preserve">.  </w:t>
      </w:r>
      <w:r>
        <w:rPr>
          <w:rFonts w:ascii="Times New Roman" w:hAnsi="Times New Roman" w:cs="Times New Roman"/>
          <w:noProof/>
          <w:sz w:val="24"/>
          <w:szCs w:val="24"/>
        </w:rPr>
        <w:t xml:space="preserve">However, the </w:t>
      </w:r>
      <w:r w:rsidR="003D149C">
        <w:rPr>
          <w:rFonts w:ascii="Times New Roman" w:hAnsi="Times New Roman" w:cs="Times New Roman"/>
          <w:noProof/>
          <w:sz w:val="24"/>
          <w:szCs w:val="24"/>
        </w:rPr>
        <w:t xml:space="preserve">policymaker </w:t>
      </w:r>
      <w:r>
        <w:rPr>
          <w:rFonts w:ascii="Times New Roman" w:hAnsi="Times New Roman" w:cs="Times New Roman"/>
          <w:noProof/>
          <w:sz w:val="24"/>
          <w:szCs w:val="24"/>
        </w:rPr>
        <w:t xml:space="preserve">participants identified </w:t>
      </w:r>
      <w:r w:rsidR="0013219A">
        <w:rPr>
          <w:rFonts w:ascii="Times New Roman" w:hAnsi="Times New Roman" w:cs="Times New Roman"/>
          <w:noProof/>
          <w:sz w:val="24"/>
          <w:szCs w:val="24"/>
        </w:rPr>
        <w:t>enforcement as a</w:t>
      </w:r>
      <w:r>
        <w:rPr>
          <w:rFonts w:ascii="Times New Roman" w:hAnsi="Times New Roman" w:cs="Times New Roman"/>
          <w:noProof/>
          <w:sz w:val="24"/>
          <w:szCs w:val="24"/>
        </w:rPr>
        <w:t xml:space="preserve"> </w:t>
      </w:r>
      <w:r w:rsidR="003D149C">
        <w:rPr>
          <w:rFonts w:ascii="Times New Roman" w:hAnsi="Times New Roman" w:cs="Times New Roman"/>
          <w:noProof/>
          <w:sz w:val="24"/>
          <w:szCs w:val="24"/>
        </w:rPr>
        <w:t>challenge</w:t>
      </w:r>
      <w:r>
        <w:rPr>
          <w:rFonts w:ascii="Times New Roman" w:hAnsi="Times New Roman" w:cs="Times New Roman"/>
          <w:noProof/>
          <w:sz w:val="24"/>
          <w:szCs w:val="24"/>
        </w:rPr>
        <w:t>/barrier</w:t>
      </w:r>
      <w:r w:rsidR="0013219A">
        <w:rPr>
          <w:rFonts w:ascii="Times New Roman" w:hAnsi="Times New Roman" w:cs="Times New Roman"/>
          <w:noProof/>
          <w:sz w:val="24"/>
          <w:szCs w:val="24"/>
        </w:rPr>
        <w:t xml:space="preserve"> to </w:t>
      </w:r>
      <w:r w:rsidR="005A56BD">
        <w:rPr>
          <w:rFonts w:ascii="Times New Roman" w:hAnsi="Times New Roman" w:cs="Times New Roman"/>
          <w:noProof/>
          <w:sz w:val="24"/>
          <w:szCs w:val="24"/>
        </w:rPr>
        <w:t>policy adoption</w:t>
      </w:r>
      <w:r>
        <w:rPr>
          <w:rFonts w:ascii="Times New Roman" w:hAnsi="Times New Roman" w:cs="Times New Roman"/>
          <w:noProof/>
          <w:sz w:val="24"/>
          <w:szCs w:val="24"/>
        </w:rPr>
        <w:t xml:space="preserve">.  </w:t>
      </w:r>
    </w:p>
    <w:p w14:paraId="32DB2C20" w14:textId="77777777" w:rsidR="00392E69" w:rsidRDefault="00392E69" w:rsidP="00392E69">
      <w:pPr>
        <w:spacing w:after="0" w:line="240" w:lineRule="auto"/>
        <w:rPr>
          <w:rFonts w:ascii="Times New Roman" w:hAnsi="Times New Roman" w:cs="Times New Roman"/>
          <w:noProof/>
          <w:sz w:val="24"/>
          <w:szCs w:val="24"/>
        </w:rPr>
      </w:pPr>
    </w:p>
    <w:p w14:paraId="1D389328" w14:textId="534DFAC4" w:rsidR="00392E69" w:rsidRDefault="00392E69" w:rsidP="00392E6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Based on the key informant interview results, the RTEP plans to use this information to tailor their educational presentations to </w:t>
      </w:r>
      <w:r w:rsidRPr="001771DE">
        <w:rPr>
          <w:rFonts w:ascii="Times New Roman" w:hAnsi="Times New Roman" w:cs="Times New Roman"/>
          <w:noProof/>
          <w:sz w:val="24"/>
          <w:szCs w:val="24"/>
        </w:rPr>
        <w:t>policy</w:t>
      </w:r>
      <w:r>
        <w:rPr>
          <w:rFonts w:ascii="Times New Roman" w:hAnsi="Times New Roman" w:cs="Times New Roman"/>
          <w:noProof/>
          <w:sz w:val="24"/>
          <w:szCs w:val="24"/>
        </w:rPr>
        <w:t>makers and address concerns about the adoption of the 100% smoke-free MUH policy and</w:t>
      </w:r>
      <w:r w:rsidR="007714E9">
        <w:rPr>
          <w:rFonts w:ascii="Times New Roman" w:hAnsi="Times New Roman" w:cs="Times New Roman"/>
          <w:noProof/>
          <w:sz w:val="24"/>
          <w:szCs w:val="24"/>
        </w:rPr>
        <w:t xml:space="preserve"> re</w:t>
      </w:r>
      <w:r w:rsidR="00B94710">
        <w:rPr>
          <w:rFonts w:ascii="Times New Roman" w:hAnsi="Times New Roman" w:cs="Times New Roman"/>
          <w:noProof/>
          <w:sz w:val="24"/>
          <w:szCs w:val="24"/>
        </w:rPr>
        <w:t>quiring rental vacancy listings to include a category for smoking and non-smoking units</w:t>
      </w:r>
      <w:r>
        <w:rPr>
          <w:rFonts w:ascii="Times New Roman" w:hAnsi="Times New Roman" w:cs="Times New Roman"/>
          <w:noProof/>
          <w:sz w:val="24"/>
          <w:szCs w:val="24"/>
        </w:rPr>
        <w:t xml:space="preserve">.  One of these individuals could potentially champion the 100% smoke-free MUH policy with local city council members.  </w:t>
      </w:r>
      <w:r w:rsidR="00A70A5D">
        <w:rPr>
          <w:rFonts w:ascii="Times New Roman" w:hAnsi="Times New Roman" w:cs="Times New Roman"/>
          <w:noProof/>
          <w:sz w:val="24"/>
          <w:szCs w:val="24"/>
        </w:rPr>
        <w:t xml:space="preserve">These results will be disseminated to </w:t>
      </w:r>
      <w:r w:rsidR="004C081A">
        <w:rPr>
          <w:rFonts w:ascii="Times New Roman" w:hAnsi="Times New Roman" w:cs="Times New Roman"/>
          <w:noProof/>
          <w:sz w:val="24"/>
          <w:szCs w:val="24"/>
        </w:rPr>
        <w:t>policymakers, MUH owners/managers, and community partners.</w:t>
      </w:r>
    </w:p>
    <w:p w14:paraId="7744A0DE" w14:textId="77777777" w:rsidR="00A70A5D" w:rsidRDefault="00A70A5D" w:rsidP="00392E69">
      <w:pPr>
        <w:spacing w:after="0" w:line="240" w:lineRule="auto"/>
        <w:rPr>
          <w:rFonts w:ascii="Times New Roman" w:hAnsi="Times New Roman" w:cs="Times New Roman"/>
          <w:noProof/>
          <w:sz w:val="24"/>
          <w:szCs w:val="24"/>
        </w:rPr>
      </w:pPr>
    </w:p>
    <w:p w14:paraId="0410BF3F" w14:textId="6C6424BE" w:rsidR="00A70A5D" w:rsidRDefault="00A70A5D" w:rsidP="00392E69">
      <w:pPr>
        <w:spacing w:after="0" w:line="240" w:lineRule="auto"/>
        <w:rPr>
          <w:rFonts w:ascii="Times New Roman" w:hAnsi="Times New Roman" w:cs="Times New Roman"/>
          <w:noProof/>
          <w:sz w:val="24"/>
          <w:szCs w:val="24"/>
        </w:rPr>
      </w:pPr>
    </w:p>
    <w:p w14:paraId="1DCF7C60" w14:textId="77777777" w:rsidR="003D149C" w:rsidRDefault="003D149C">
      <w:pPr>
        <w:rPr>
          <w:rFonts w:ascii="Times New Roman" w:hAnsi="Times New Roman" w:cs="Times New Roman"/>
          <w:b/>
          <w:i/>
          <w:sz w:val="28"/>
        </w:rPr>
      </w:pPr>
      <w:r>
        <w:rPr>
          <w:rFonts w:ascii="Times New Roman" w:hAnsi="Times New Roman" w:cs="Times New Roman"/>
          <w:b/>
          <w:i/>
          <w:sz w:val="28"/>
        </w:rPr>
        <w:br w:type="page"/>
      </w:r>
    </w:p>
    <w:p w14:paraId="5419CD4F" w14:textId="663BC3B2" w:rsidR="00A20A2A" w:rsidRPr="00A20A2A" w:rsidRDefault="00A20A2A" w:rsidP="00A20A2A">
      <w:pPr>
        <w:rPr>
          <w:rFonts w:ascii="Times New Roman" w:hAnsi="Times New Roman" w:cs="Times New Roman"/>
          <w:b/>
          <w:i/>
          <w:sz w:val="28"/>
        </w:rPr>
      </w:pPr>
      <w:r w:rsidRPr="00A20A2A">
        <w:rPr>
          <w:rFonts w:ascii="Times New Roman" w:hAnsi="Times New Roman" w:cs="Times New Roman"/>
          <w:b/>
          <w:i/>
          <w:sz w:val="28"/>
        </w:rPr>
        <w:lastRenderedPageBreak/>
        <w:t>References</w:t>
      </w:r>
    </w:p>
    <w:p w14:paraId="7CE62BDC" w14:textId="77777777" w:rsidR="00A20A2A" w:rsidRPr="00A20A2A" w:rsidRDefault="00A20A2A" w:rsidP="00A20A2A">
      <w:pPr>
        <w:spacing w:before="120"/>
        <w:rPr>
          <w:rFonts w:ascii="Times New Roman" w:hAnsi="Times New Roman" w:cs="Times New Roman"/>
          <w:sz w:val="20"/>
          <w:szCs w:val="20"/>
        </w:rPr>
      </w:pPr>
      <w:r w:rsidRPr="00A20A2A">
        <w:rPr>
          <w:rFonts w:ascii="Times New Roman" w:hAnsi="Times New Roman" w:cs="Times New Roman"/>
          <w:sz w:val="20"/>
          <w:szCs w:val="20"/>
          <w:vertAlign w:val="superscript"/>
        </w:rPr>
        <w:t>1</w:t>
      </w:r>
      <w:r w:rsidRPr="00A20A2A">
        <w:rPr>
          <w:rFonts w:ascii="Times New Roman" w:hAnsi="Times New Roman" w:cs="Times New Roman"/>
          <w:sz w:val="20"/>
          <w:szCs w:val="20"/>
        </w:rPr>
        <w:t xml:space="preserve">U.S. Department of Health and Human Services.  </w:t>
      </w:r>
      <w:r w:rsidRPr="00A20A2A">
        <w:rPr>
          <w:rFonts w:ascii="Times New Roman" w:hAnsi="Times New Roman" w:cs="Times New Roman"/>
          <w:i/>
          <w:sz w:val="20"/>
          <w:szCs w:val="20"/>
        </w:rPr>
        <w:t xml:space="preserve">The Health Consequences of Involuntary Exposure to Tobacco Smoke:  A Report of the Surgeon General.  </w:t>
      </w:r>
      <w:r w:rsidRPr="00A20A2A">
        <w:rPr>
          <w:rFonts w:ascii="Times New Roman" w:hAnsi="Times New Roman" w:cs="Times New Roman"/>
          <w:sz w:val="20"/>
          <w:szCs w:val="20"/>
        </w:rPr>
        <w:t xml:space="preserve">Atlanta, GA:  U.S. Department of Health and Human Services, Centers for Disease Control and Prevention, Coordinating Center for Health Promotion, National Center for Chronic Disease Prevention and Health Promotion, Office </w:t>
      </w:r>
      <w:r w:rsidRPr="00A20A2A">
        <w:rPr>
          <w:rFonts w:ascii="Times New Roman" w:hAnsi="Times New Roman" w:cs="Times New Roman"/>
          <w:noProof/>
          <w:sz w:val="20"/>
          <w:szCs w:val="20"/>
        </w:rPr>
        <w:t>of</w:t>
      </w:r>
      <w:r w:rsidRPr="00A20A2A">
        <w:rPr>
          <w:rFonts w:ascii="Times New Roman" w:hAnsi="Times New Roman" w:cs="Times New Roman"/>
          <w:sz w:val="20"/>
          <w:szCs w:val="20"/>
        </w:rPr>
        <w:t xml:space="preserve"> Smoking and Health, 2006.</w:t>
      </w:r>
    </w:p>
    <w:p w14:paraId="252D80CC" w14:textId="77777777" w:rsidR="00A20A2A" w:rsidRPr="00A20A2A" w:rsidRDefault="00A20A2A" w:rsidP="00A20A2A">
      <w:pPr>
        <w:spacing w:before="120"/>
        <w:rPr>
          <w:rFonts w:ascii="Times New Roman" w:hAnsi="Times New Roman" w:cs="Times New Roman"/>
          <w:sz w:val="20"/>
          <w:szCs w:val="20"/>
        </w:rPr>
      </w:pPr>
      <w:r w:rsidRPr="00A20A2A">
        <w:rPr>
          <w:rFonts w:ascii="Times New Roman" w:hAnsi="Times New Roman" w:cs="Times New Roman"/>
          <w:sz w:val="20"/>
          <w:szCs w:val="20"/>
          <w:vertAlign w:val="superscript"/>
        </w:rPr>
        <w:t>2</w:t>
      </w:r>
      <w:r w:rsidRPr="00A20A2A">
        <w:rPr>
          <w:rFonts w:ascii="Times New Roman" w:hAnsi="Times New Roman" w:cs="Times New Roman"/>
          <w:sz w:val="20"/>
          <w:szCs w:val="20"/>
        </w:rPr>
        <w:t xml:space="preserve">Centers for Disease Control and Prevention.  Secondhand Smoke:  An Unequal Danger.  </w:t>
      </w:r>
      <w:proofErr w:type="spellStart"/>
      <w:r w:rsidRPr="00A20A2A">
        <w:rPr>
          <w:rFonts w:ascii="Times New Roman" w:hAnsi="Times New Roman" w:cs="Times New Roman"/>
          <w:i/>
          <w:iCs/>
          <w:sz w:val="20"/>
          <w:szCs w:val="20"/>
        </w:rPr>
        <w:t>Vitalsigns</w:t>
      </w:r>
      <w:proofErr w:type="spellEnd"/>
      <w:r w:rsidRPr="00A20A2A">
        <w:rPr>
          <w:rFonts w:ascii="Times New Roman" w:hAnsi="Times New Roman" w:cs="Times New Roman"/>
          <w:sz w:val="20"/>
          <w:szCs w:val="20"/>
        </w:rPr>
        <w:t>, February 2015.  https://www.cdc.gov/vitalsigns/pdf/2015-02-vitalsigns.pdf</w:t>
      </w:r>
    </w:p>
    <w:p w14:paraId="5DB2DEE9" w14:textId="77777777" w:rsidR="00A20A2A" w:rsidRPr="00A20A2A" w:rsidRDefault="00A20A2A" w:rsidP="00A20A2A">
      <w:pPr>
        <w:spacing w:before="120"/>
        <w:rPr>
          <w:rFonts w:ascii="Times New Roman" w:hAnsi="Times New Roman" w:cs="Times New Roman"/>
          <w:sz w:val="20"/>
          <w:szCs w:val="20"/>
        </w:rPr>
      </w:pPr>
      <w:r w:rsidRPr="00A20A2A">
        <w:rPr>
          <w:rFonts w:ascii="Times New Roman" w:hAnsi="Times New Roman" w:cs="Times New Roman"/>
          <w:sz w:val="20"/>
          <w:szCs w:val="20"/>
          <w:vertAlign w:val="superscript"/>
        </w:rPr>
        <w:t>3</w:t>
      </w:r>
      <w:r w:rsidRPr="00A20A2A">
        <w:rPr>
          <w:rFonts w:ascii="Times New Roman" w:hAnsi="Times New Roman" w:cs="Times New Roman"/>
          <w:sz w:val="20"/>
          <w:szCs w:val="20"/>
        </w:rPr>
        <w:t>Americans for Nonsmokers' Rights.    https://center4tobaccopolicy.org/wp-content/uploads/2019/02/Matrix-of-Strong-Local-Smokefree-MUH-Feb-2019.pdf</w:t>
      </w:r>
    </w:p>
    <w:p w14:paraId="321E7174" w14:textId="77777777" w:rsidR="00A20A2A" w:rsidRDefault="00A20A2A" w:rsidP="00A20A2A">
      <w:pPr>
        <w:pStyle w:val="EndnoteText"/>
        <w:spacing w:before="120"/>
      </w:pPr>
      <w:r>
        <w:rPr>
          <w:vertAlign w:val="superscript"/>
        </w:rPr>
        <w:t>4</w:t>
      </w:r>
      <w:r>
        <w:t xml:space="preserve">California Adult Tobacco Survey.  (2007).  Prepared by:  California Department of Public Health, California Tobacco Control Program, March 2008. </w:t>
      </w:r>
    </w:p>
    <w:p w14:paraId="54F33CB1" w14:textId="77777777" w:rsidR="00A20A2A" w:rsidRPr="002D5DED" w:rsidRDefault="00A20A2A" w:rsidP="00A20A2A">
      <w:pPr>
        <w:pStyle w:val="EndnoteText"/>
        <w:spacing w:before="120"/>
      </w:pPr>
      <w:r>
        <w:rPr>
          <w:rStyle w:val="footnote"/>
          <w:color w:val="000000"/>
          <w:shd w:val="clear" w:color="auto" w:fill="FFFFFF"/>
          <w:vertAlign w:val="superscript"/>
        </w:rPr>
        <w:t>5</w:t>
      </w:r>
      <w:r>
        <w:rPr>
          <w:rStyle w:val="footnote"/>
          <w:color w:val="000000"/>
          <w:shd w:val="clear" w:color="auto" w:fill="FFFFFF"/>
        </w:rPr>
        <w:t>U.S. Census Bureau, 2010 – 2014 American Community Survey 5-Year Estimates</w:t>
      </w:r>
      <w:r w:rsidRPr="00995159">
        <w:rPr>
          <w:rStyle w:val="footnote"/>
          <w:color w:val="000000"/>
          <w:shd w:val="clear" w:color="auto" w:fill="FFFFFF"/>
        </w:rPr>
        <w:t xml:space="preserve">. </w:t>
      </w:r>
      <w:r w:rsidRPr="002D5DED">
        <w:t>http://factfinder.census.gov/faces/tableservices/jsf/pages/productview.xhtml?src=CF</w:t>
      </w:r>
    </w:p>
    <w:p w14:paraId="126C2C11" w14:textId="77777777" w:rsidR="00A20A2A" w:rsidRPr="002D5DED" w:rsidRDefault="00A20A2A" w:rsidP="00A20A2A">
      <w:pPr>
        <w:pStyle w:val="EndnoteText"/>
        <w:spacing w:before="120"/>
      </w:pPr>
      <w:r>
        <w:rPr>
          <w:vertAlign w:val="superscript"/>
        </w:rPr>
        <w:t>6</w:t>
      </w:r>
      <w:hyperlink r:id="rId21" w:history="1">
        <w:r w:rsidRPr="002D5DED">
          <w:rPr>
            <w:rStyle w:val="Hyperlink"/>
          </w:rPr>
          <w:t>http://www2.hafresno.org/files/Housing_Quality_Standards_2004512-112913_.pdf</w:t>
        </w:r>
      </w:hyperlink>
    </w:p>
    <w:p w14:paraId="45815906" w14:textId="77777777" w:rsidR="00EC577C" w:rsidRDefault="00EC577C" w:rsidP="00767D38">
      <w:pPr>
        <w:spacing w:before="120" w:after="0" w:line="240" w:lineRule="auto"/>
        <w:ind w:right="720"/>
        <w:jc w:val="both"/>
        <w:rPr>
          <w:rFonts w:ascii="Times New Roman" w:hAnsi="Times New Roman" w:cs="Times New Roman"/>
          <w:sz w:val="24"/>
          <w:szCs w:val="24"/>
        </w:rPr>
      </w:pPr>
    </w:p>
    <w:p w14:paraId="74C46826"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7A7E7BB8"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519639DD"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4A29A6FB" w14:textId="3AF7BF1B" w:rsidR="00FA7F5E" w:rsidRDefault="00FA7F5E">
      <w:pPr>
        <w:rPr>
          <w:rFonts w:ascii="Times New Roman" w:hAnsi="Times New Roman" w:cs="Times New Roman"/>
          <w:sz w:val="24"/>
          <w:szCs w:val="24"/>
        </w:rPr>
      </w:pPr>
      <w:r>
        <w:rPr>
          <w:rFonts w:ascii="Times New Roman" w:hAnsi="Times New Roman" w:cs="Times New Roman"/>
          <w:sz w:val="24"/>
          <w:szCs w:val="24"/>
        </w:rPr>
        <w:br w:type="page"/>
      </w:r>
    </w:p>
    <w:p w14:paraId="4D6B3311"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365604B3"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01F31DF4"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7539D3F9" w14:textId="77777777" w:rsidR="00FA7F5E" w:rsidRDefault="00FA7F5E" w:rsidP="00767D38">
      <w:pPr>
        <w:spacing w:before="120" w:after="0" w:line="240" w:lineRule="auto"/>
        <w:ind w:right="720"/>
        <w:jc w:val="both"/>
        <w:rPr>
          <w:rFonts w:ascii="Times New Roman" w:hAnsi="Times New Roman" w:cs="Times New Roman"/>
          <w:sz w:val="24"/>
          <w:szCs w:val="24"/>
        </w:rPr>
      </w:pPr>
    </w:p>
    <w:p w14:paraId="2773311E" w14:textId="77777777" w:rsidR="00FA7F5E" w:rsidRPr="00B42280" w:rsidRDefault="00FA7F5E" w:rsidP="00FA7F5E">
      <w:pPr>
        <w:pStyle w:val="EndnoteText"/>
        <w:rPr>
          <w:sz w:val="28"/>
          <w:szCs w:val="28"/>
        </w:rPr>
      </w:pPr>
    </w:p>
    <w:p w14:paraId="09301F4C" w14:textId="77777777" w:rsidR="00FA7F5E" w:rsidRPr="00B42280" w:rsidRDefault="00FA7F5E" w:rsidP="00FA7F5E">
      <w:pPr>
        <w:pStyle w:val="EndnoteText"/>
        <w:jc w:val="center"/>
        <w:rPr>
          <w:b/>
          <w:sz w:val="28"/>
          <w:szCs w:val="28"/>
        </w:rPr>
      </w:pPr>
      <w:r w:rsidRPr="00B42280">
        <w:rPr>
          <w:b/>
          <w:sz w:val="28"/>
          <w:szCs w:val="28"/>
        </w:rPr>
        <w:t>Appendix A</w:t>
      </w:r>
    </w:p>
    <w:p w14:paraId="162D6075" w14:textId="77777777" w:rsidR="00FA7F5E" w:rsidRPr="00B42280" w:rsidRDefault="00FA7F5E" w:rsidP="00FA7F5E">
      <w:pPr>
        <w:pStyle w:val="EndnoteText"/>
        <w:jc w:val="center"/>
        <w:rPr>
          <w:sz w:val="28"/>
          <w:szCs w:val="28"/>
        </w:rPr>
      </w:pPr>
    </w:p>
    <w:p w14:paraId="65DA24AB" w14:textId="77777777" w:rsidR="00FA7F5E" w:rsidRPr="00B42280" w:rsidRDefault="00FA7F5E" w:rsidP="00FA7F5E">
      <w:pPr>
        <w:pStyle w:val="EndnoteText"/>
        <w:jc w:val="center"/>
        <w:rPr>
          <w:sz w:val="28"/>
          <w:szCs w:val="28"/>
        </w:rPr>
      </w:pPr>
      <w:r>
        <w:rPr>
          <w:sz w:val="28"/>
          <w:szCs w:val="28"/>
        </w:rPr>
        <w:t>Key Informant Interview</w:t>
      </w:r>
      <w:r w:rsidRPr="00B42280">
        <w:rPr>
          <w:sz w:val="28"/>
          <w:szCs w:val="28"/>
        </w:rPr>
        <w:t xml:space="preserve"> Instrument</w:t>
      </w:r>
    </w:p>
    <w:p w14:paraId="7CBDAEDA" w14:textId="77777777" w:rsidR="00FA7F5E" w:rsidRPr="00B42280" w:rsidRDefault="00FA7F5E" w:rsidP="00FA7F5E">
      <w:pPr>
        <w:pStyle w:val="EndnoteText"/>
        <w:jc w:val="center"/>
        <w:rPr>
          <w:sz w:val="28"/>
          <w:szCs w:val="28"/>
        </w:rPr>
      </w:pPr>
    </w:p>
    <w:p w14:paraId="13E9CF45" w14:textId="77777777" w:rsidR="00FA7F5E" w:rsidRDefault="00FA7F5E" w:rsidP="00FA7F5E">
      <w:pPr>
        <w:pStyle w:val="EndnoteText"/>
        <w:rPr>
          <w:sz w:val="22"/>
          <w:szCs w:val="22"/>
        </w:rPr>
      </w:pPr>
    </w:p>
    <w:p w14:paraId="0BC1371A" w14:textId="77777777" w:rsidR="00FA7F5E" w:rsidRDefault="00FA7F5E" w:rsidP="00FA7F5E">
      <w:pPr>
        <w:pStyle w:val="EndnoteText"/>
        <w:rPr>
          <w:sz w:val="22"/>
          <w:szCs w:val="22"/>
        </w:rPr>
      </w:pPr>
    </w:p>
    <w:p w14:paraId="0E6B9A4B" w14:textId="77777777" w:rsidR="00FA7F5E" w:rsidRDefault="00FA7F5E" w:rsidP="00FA7F5E">
      <w:pPr>
        <w:pStyle w:val="EndnoteText"/>
        <w:rPr>
          <w:sz w:val="22"/>
          <w:szCs w:val="22"/>
        </w:rPr>
      </w:pPr>
    </w:p>
    <w:p w14:paraId="510AEB6A" w14:textId="77777777" w:rsidR="00FA7F5E" w:rsidRDefault="00FA7F5E" w:rsidP="00FA7F5E">
      <w:pPr>
        <w:pStyle w:val="EndnoteText"/>
        <w:rPr>
          <w:sz w:val="22"/>
          <w:szCs w:val="22"/>
        </w:rPr>
      </w:pPr>
    </w:p>
    <w:p w14:paraId="2AF615E1" w14:textId="77777777" w:rsidR="00FA7F5E" w:rsidRDefault="00FA7F5E" w:rsidP="00FA7F5E">
      <w:pPr>
        <w:pStyle w:val="EndnoteText"/>
        <w:rPr>
          <w:sz w:val="22"/>
          <w:szCs w:val="22"/>
        </w:rPr>
      </w:pPr>
    </w:p>
    <w:p w14:paraId="3DB22072" w14:textId="77777777" w:rsidR="00FA7F5E" w:rsidRDefault="00FA7F5E" w:rsidP="00FA7F5E">
      <w:pPr>
        <w:pStyle w:val="EndnoteText"/>
        <w:rPr>
          <w:sz w:val="22"/>
          <w:szCs w:val="22"/>
        </w:rPr>
      </w:pPr>
    </w:p>
    <w:p w14:paraId="759388BB" w14:textId="77777777" w:rsidR="00FA7F5E" w:rsidRDefault="00FA7F5E" w:rsidP="00FA7F5E">
      <w:pPr>
        <w:pStyle w:val="EndnoteText"/>
        <w:rPr>
          <w:sz w:val="22"/>
          <w:szCs w:val="22"/>
        </w:rPr>
      </w:pPr>
    </w:p>
    <w:p w14:paraId="37F16D8A" w14:textId="77777777" w:rsidR="00FA7F5E" w:rsidRDefault="00FA7F5E" w:rsidP="00FA7F5E">
      <w:pPr>
        <w:pStyle w:val="EndnoteText"/>
        <w:rPr>
          <w:sz w:val="22"/>
          <w:szCs w:val="22"/>
        </w:rPr>
      </w:pPr>
    </w:p>
    <w:p w14:paraId="4404077F" w14:textId="77777777" w:rsidR="00FA7F5E" w:rsidRDefault="00FA7F5E" w:rsidP="00FA7F5E">
      <w:pPr>
        <w:pStyle w:val="EndnoteText"/>
        <w:rPr>
          <w:sz w:val="22"/>
          <w:szCs w:val="22"/>
        </w:rPr>
      </w:pPr>
    </w:p>
    <w:p w14:paraId="69A06E19" w14:textId="77777777" w:rsidR="00FA7F5E" w:rsidRDefault="00FA7F5E" w:rsidP="00FA7F5E">
      <w:pPr>
        <w:pStyle w:val="EndnoteText"/>
        <w:rPr>
          <w:sz w:val="22"/>
          <w:szCs w:val="22"/>
        </w:rPr>
      </w:pPr>
    </w:p>
    <w:p w14:paraId="4AACA28D" w14:textId="77777777" w:rsidR="00FA7F5E" w:rsidRDefault="00FA7F5E" w:rsidP="00FA7F5E">
      <w:pPr>
        <w:pStyle w:val="EndnoteText"/>
        <w:rPr>
          <w:sz w:val="22"/>
          <w:szCs w:val="22"/>
        </w:rPr>
      </w:pPr>
    </w:p>
    <w:p w14:paraId="5BE4E385" w14:textId="77777777" w:rsidR="00FA7F5E" w:rsidRDefault="00FA7F5E" w:rsidP="00FA7F5E">
      <w:pPr>
        <w:pStyle w:val="EndnoteText"/>
        <w:rPr>
          <w:sz w:val="22"/>
          <w:szCs w:val="22"/>
        </w:rPr>
      </w:pPr>
    </w:p>
    <w:p w14:paraId="76F95F85" w14:textId="77777777" w:rsidR="00FA7F5E" w:rsidRDefault="00FA7F5E" w:rsidP="00FA7F5E">
      <w:pPr>
        <w:pStyle w:val="EndnoteText"/>
        <w:rPr>
          <w:sz w:val="22"/>
          <w:szCs w:val="22"/>
        </w:rPr>
      </w:pPr>
    </w:p>
    <w:p w14:paraId="57D27B55" w14:textId="77777777" w:rsidR="00FA7F5E" w:rsidRDefault="00FA7F5E" w:rsidP="00FA7F5E">
      <w:pPr>
        <w:pStyle w:val="EndnoteText"/>
        <w:rPr>
          <w:sz w:val="22"/>
          <w:szCs w:val="22"/>
        </w:rPr>
      </w:pPr>
    </w:p>
    <w:p w14:paraId="40D25C32" w14:textId="77777777" w:rsidR="00FA7F5E" w:rsidRDefault="00FA7F5E" w:rsidP="00FA7F5E">
      <w:pPr>
        <w:pStyle w:val="EndnoteText"/>
        <w:rPr>
          <w:sz w:val="22"/>
          <w:szCs w:val="22"/>
        </w:rPr>
      </w:pPr>
    </w:p>
    <w:p w14:paraId="6127CEB7" w14:textId="77777777" w:rsidR="00FA7F5E" w:rsidRDefault="00FA7F5E" w:rsidP="00FA7F5E">
      <w:pPr>
        <w:pStyle w:val="EndnoteText"/>
        <w:rPr>
          <w:sz w:val="22"/>
          <w:szCs w:val="22"/>
        </w:rPr>
      </w:pPr>
    </w:p>
    <w:p w14:paraId="4F32398A" w14:textId="77777777" w:rsidR="00FA7F5E" w:rsidRDefault="00FA7F5E" w:rsidP="00FA7F5E">
      <w:pPr>
        <w:pStyle w:val="EndnoteText"/>
        <w:rPr>
          <w:sz w:val="22"/>
          <w:szCs w:val="22"/>
        </w:rPr>
      </w:pPr>
    </w:p>
    <w:p w14:paraId="54D65506" w14:textId="77777777" w:rsidR="00FA7F5E" w:rsidRDefault="00FA7F5E" w:rsidP="00FA7F5E">
      <w:pPr>
        <w:pStyle w:val="EndnoteText"/>
        <w:rPr>
          <w:sz w:val="22"/>
          <w:szCs w:val="22"/>
        </w:rPr>
      </w:pPr>
    </w:p>
    <w:p w14:paraId="3D88A49E" w14:textId="77777777" w:rsidR="00FA7F5E" w:rsidRDefault="00FA7F5E" w:rsidP="00FA7F5E">
      <w:pPr>
        <w:pStyle w:val="EndnoteText"/>
        <w:rPr>
          <w:sz w:val="22"/>
          <w:szCs w:val="22"/>
        </w:rPr>
      </w:pPr>
    </w:p>
    <w:p w14:paraId="3E200848" w14:textId="77777777" w:rsidR="00FA7F5E" w:rsidRDefault="00FA7F5E" w:rsidP="00FA7F5E">
      <w:pPr>
        <w:pStyle w:val="EndnoteText"/>
        <w:rPr>
          <w:sz w:val="22"/>
          <w:szCs w:val="22"/>
        </w:rPr>
      </w:pPr>
    </w:p>
    <w:p w14:paraId="6DEA858D" w14:textId="77777777" w:rsidR="00FA7F5E" w:rsidRDefault="00FA7F5E" w:rsidP="00FA7F5E">
      <w:pPr>
        <w:pStyle w:val="EndnoteText"/>
        <w:rPr>
          <w:sz w:val="22"/>
          <w:szCs w:val="22"/>
        </w:rPr>
      </w:pPr>
    </w:p>
    <w:p w14:paraId="5912526E" w14:textId="77777777" w:rsidR="00FA7F5E" w:rsidRDefault="00FA7F5E" w:rsidP="00FA7F5E">
      <w:pPr>
        <w:pStyle w:val="EndnoteText"/>
        <w:rPr>
          <w:sz w:val="22"/>
          <w:szCs w:val="22"/>
        </w:rPr>
      </w:pPr>
    </w:p>
    <w:p w14:paraId="2EF1287E" w14:textId="77777777" w:rsidR="00FA7F5E" w:rsidRDefault="00FA7F5E" w:rsidP="00FA7F5E">
      <w:pPr>
        <w:pStyle w:val="EndnoteText"/>
        <w:rPr>
          <w:sz w:val="22"/>
          <w:szCs w:val="22"/>
        </w:rPr>
      </w:pPr>
    </w:p>
    <w:p w14:paraId="74AB3E24" w14:textId="77777777" w:rsidR="00FA7F5E" w:rsidRDefault="00FA7F5E" w:rsidP="00FA7F5E">
      <w:pPr>
        <w:pStyle w:val="EndnoteText"/>
        <w:rPr>
          <w:sz w:val="22"/>
          <w:szCs w:val="22"/>
        </w:rPr>
      </w:pPr>
    </w:p>
    <w:p w14:paraId="687BD925" w14:textId="77777777" w:rsidR="00FA7F5E" w:rsidRDefault="00FA7F5E" w:rsidP="00FA7F5E">
      <w:pPr>
        <w:pStyle w:val="EndnoteText"/>
        <w:rPr>
          <w:sz w:val="22"/>
          <w:szCs w:val="22"/>
        </w:rPr>
      </w:pPr>
    </w:p>
    <w:p w14:paraId="72465A32" w14:textId="77777777" w:rsidR="00FA7F5E" w:rsidRDefault="00FA7F5E" w:rsidP="00FA7F5E">
      <w:pPr>
        <w:pStyle w:val="EndnoteText"/>
        <w:rPr>
          <w:sz w:val="22"/>
          <w:szCs w:val="22"/>
        </w:rPr>
      </w:pPr>
    </w:p>
    <w:p w14:paraId="0FFF36BD" w14:textId="77777777" w:rsidR="00FA7F5E" w:rsidRDefault="00FA7F5E" w:rsidP="00FA7F5E">
      <w:pPr>
        <w:pStyle w:val="EndnoteText"/>
        <w:rPr>
          <w:sz w:val="22"/>
          <w:szCs w:val="22"/>
        </w:rPr>
      </w:pPr>
    </w:p>
    <w:p w14:paraId="4CE3ACD4" w14:textId="77777777" w:rsidR="00FA7F5E" w:rsidRDefault="00FA7F5E" w:rsidP="00FA7F5E">
      <w:pPr>
        <w:pStyle w:val="EndnoteText"/>
        <w:rPr>
          <w:sz w:val="22"/>
          <w:szCs w:val="22"/>
        </w:rPr>
      </w:pPr>
    </w:p>
    <w:p w14:paraId="556A1562" w14:textId="77777777" w:rsidR="00FA7F5E" w:rsidRDefault="00FA7F5E" w:rsidP="00FA7F5E">
      <w:pPr>
        <w:pStyle w:val="EndnoteText"/>
        <w:rPr>
          <w:sz w:val="22"/>
          <w:szCs w:val="22"/>
        </w:rPr>
      </w:pPr>
    </w:p>
    <w:p w14:paraId="61C33EAB" w14:textId="77777777" w:rsidR="00FA7F5E" w:rsidRDefault="00FA7F5E" w:rsidP="00FA7F5E">
      <w:pPr>
        <w:pStyle w:val="EndnoteText"/>
        <w:rPr>
          <w:sz w:val="22"/>
          <w:szCs w:val="22"/>
        </w:rPr>
      </w:pPr>
    </w:p>
    <w:p w14:paraId="1A481FCF" w14:textId="77777777" w:rsidR="00FA7F5E" w:rsidRDefault="00FA7F5E" w:rsidP="00FA7F5E">
      <w:pPr>
        <w:pStyle w:val="EndnoteText"/>
        <w:rPr>
          <w:sz w:val="22"/>
          <w:szCs w:val="22"/>
        </w:rPr>
      </w:pPr>
    </w:p>
    <w:p w14:paraId="5BF8FB13" w14:textId="77777777" w:rsidR="00FA7F5E" w:rsidRDefault="00FA7F5E" w:rsidP="00FA7F5E">
      <w:pPr>
        <w:pStyle w:val="EndnoteText"/>
        <w:rPr>
          <w:sz w:val="22"/>
          <w:szCs w:val="22"/>
        </w:rPr>
      </w:pPr>
    </w:p>
    <w:p w14:paraId="79C4EE8D" w14:textId="77777777" w:rsidR="00FA7F5E" w:rsidRDefault="00FA7F5E" w:rsidP="00FA7F5E">
      <w:pPr>
        <w:pStyle w:val="EndnoteText"/>
        <w:rPr>
          <w:sz w:val="22"/>
          <w:szCs w:val="22"/>
        </w:rPr>
      </w:pPr>
    </w:p>
    <w:p w14:paraId="13009195" w14:textId="77777777" w:rsidR="00FA7F5E" w:rsidRDefault="00FA7F5E" w:rsidP="00FA7F5E">
      <w:pPr>
        <w:pStyle w:val="EndnoteText"/>
        <w:rPr>
          <w:sz w:val="22"/>
          <w:szCs w:val="22"/>
        </w:rPr>
      </w:pPr>
    </w:p>
    <w:p w14:paraId="17DDCC6F" w14:textId="77777777" w:rsidR="00FA7F5E" w:rsidRDefault="00FA7F5E" w:rsidP="00FA7F5E">
      <w:pPr>
        <w:pStyle w:val="EndnoteText"/>
        <w:rPr>
          <w:sz w:val="22"/>
          <w:szCs w:val="22"/>
        </w:rPr>
      </w:pPr>
    </w:p>
    <w:p w14:paraId="32F886DB" w14:textId="77777777" w:rsidR="00FA7F5E" w:rsidRDefault="00FA7F5E" w:rsidP="00FA7F5E">
      <w:pPr>
        <w:pStyle w:val="EndnoteText"/>
        <w:rPr>
          <w:sz w:val="22"/>
          <w:szCs w:val="22"/>
        </w:rPr>
      </w:pPr>
    </w:p>
    <w:p w14:paraId="035A52CF" w14:textId="77777777" w:rsidR="00FA7F5E" w:rsidRDefault="00FA7F5E" w:rsidP="00FA7F5E">
      <w:pPr>
        <w:pStyle w:val="EndnoteText"/>
        <w:rPr>
          <w:sz w:val="22"/>
          <w:szCs w:val="22"/>
        </w:rPr>
      </w:pPr>
    </w:p>
    <w:p w14:paraId="3B277B1C" w14:textId="77777777" w:rsidR="00FA7F5E" w:rsidRDefault="00FA7F5E" w:rsidP="00FA7F5E">
      <w:pPr>
        <w:pStyle w:val="EndnoteText"/>
        <w:rPr>
          <w:sz w:val="22"/>
          <w:szCs w:val="22"/>
        </w:rPr>
      </w:pPr>
    </w:p>
    <w:p w14:paraId="74AAA594" w14:textId="77777777" w:rsidR="00FA7F5E" w:rsidRPr="00AC2D54" w:rsidRDefault="00FA7F5E" w:rsidP="00FA7F5E">
      <w:pPr>
        <w:pStyle w:val="Title"/>
        <w:tabs>
          <w:tab w:val="left" w:pos="7920"/>
        </w:tabs>
        <w:rPr>
          <w:sz w:val="28"/>
          <w:szCs w:val="28"/>
        </w:rPr>
      </w:pPr>
      <w:r w:rsidRPr="00AC2D54">
        <w:rPr>
          <w:sz w:val="28"/>
          <w:szCs w:val="28"/>
        </w:rPr>
        <w:lastRenderedPageBreak/>
        <w:t>Fresno County Economic Opportunities Commission</w:t>
      </w:r>
    </w:p>
    <w:p w14:paraId="519F18C0" w14:textId="77777777" w:rsidR="00FA7F5E" w:rsidRPr="00AC2D54" w:rsidRDefault="00FA7F5E" w:rsidP="00FA7F5E">
      <w:pPr>
        <w:pStyle w:val="Title"/>
        <w:tabs>
          <w:tab w:val="left" w:pos="7920"/>
        </w:tabs>
        <w:rPr>
          <w:sz w:val="28"/>
          <w:szCs w:val="28"/>
        </w:rPr>
      </w:pPr>
      <w:r w:rsidRPr="00AC2D54">
        <w:rPr>
          <w:sz w:val="28"/>
          <w:szCs w:val="28"/>
        </w:rPr>
        <w:t>Rural Tobacco Prevention Program</w:t>
      </w:r>
    </w:p>
    <w:p w14:paraId="5F854C7F" w14:textId="77777777" w:rsidR="00FA7F5E" w:rsidRPr="00AC2D54" w:rsidRDefault="00FA7F5E" w:rsidP="00FA7F5E">
      <w:pPr>
        <w:pStyle w:val="Title"/>
        <w:tabs>
          <w:tab w:val="left" w:pos="7920"/>
        </w:tabs>
        <w:rPr>
          <w:sz w:val="28"/>
          <w:szCs w:val="28"/>
        </w:rPr>
      </w:pPr>
    </w:p>
    <w:p w14:paraId="17D4A0AC" w14:textId="77777777" w:rsidR="00FA7F5E" w:rsidRPr="00AC2D54" w:rsidRDefault="00FA7F5E" w:rsidP="00FA7F5E">
      <w:pPr>
        <w:pStyle w:val="Title"/>
        <w:tabs>
          <w:tab w:val="left" w:pos="7920"/>
        </w:tabs>
      </w:pPr>
      <w:r w:rsidRPr="00AC2D54">
        <w:t>Smoke-Free Multi-Unit Housing</w:t>
      </w:r>
    </w:p>
    <w:p w14:paraId="5324959D" w14:textId="77777777" w:rsidR="00FA7F5E" w:rsidRPr="00C3672F" w:rsidRDefault="00FA7F5E" w:rsidP="00FA7F5E">
      <w:pPr>
        <w:pStyle w:val="Subtitle"/>
        <w:tabs>
          <w:tab w:val="left" w:pos="7920"/>
        </w:tabs>
        <w:rPr>
          <w:b/>
          <w:sz w:val="24"/>
        </w:rPr>
      </w:pPr>
      <w:r w:rsidRPr="00C3672F">
        <w:rPr>
          <w:b/>
          <w:sz w:val="24"/>
        </w:rPr>
        <w:t>Key Opinion Leader Interview (2-E-2)</w:t>
      </w:r>
    </w:p>
    <w:p w14:paraId="3D8C8B8A" w14:textId="77777777" w:rsidR="00FA7F5E" w:rsidRDefault="00FA7F5E" w:rsidP="00FA7F5E">
      <w:pPr>
        <w:tabs>
          <w:tab w:val="left" w:pos="7920"/>
        </w:tabs>
      </w:pPr>
    </w:p>
    <w:p w14:paraId="53D20F5D" w14:textId="77777777" w:rsidR="00FA7F5E" w:rsidRPr="00B46EBC" w:rsidRDefault="00FA7F5E" w:rsidP="00FA7F5E">
      <w:pPr>
        <w:tabs>
          <w:tab w:val="left" w:pos="7920"/>
        </w:tabs>
        <w:rPr>
          <w:rFonts w:ascii="Times New Roman" w:hAnsi="Times New Roman" w:cs="Times New Roman"/>
        </w:rPr>
      </w:pPr>
    </w:p>
    <w:p w14:paraId="3CA441A5" w14:textId="77777777" w:rsidR="00FA7F5E" w:rsidRPr="00B46EBC" w:rsidRDefault="00FA7F5E" w:rsidP="00FA7F5E">
      <w:pPr>
        <w:tabs>
          <w:tab w:val="left" w:pos="7920"/>
        </w:tabs>
        <w:rPr>
          <w:rFonts w:ascii="Times New Roman" w:hAnsi="Times New Roman" w:cs="Times New Roman"/>
        </w:rPr>
      </w:pPr>
      <w:r w:rsidRPr="00B46EBC">
        <w:rPr>
          <w:rFonts w:ascii="Times New Roman" w:hAnsi="Times New Roman" w:cs="Times New Roman"/>
        </w:rPr>
        <w:t>Date and Time of Interview: _____________________________________________</w:t>
      </w:r>
    </w:p>
    <w:p w14:paraId="04772F23" w14:textId="77777777" w:rsidR="00FA7F5E" w:rsidRPr="00B46EBC" w:rsidRDefault="00FA7F5E" w:rsidP="00FA7F5E">
      <w:pPr>
        <w:tabs>
          <w:tab w:val="left" w:pos="7920"/>
        </w:tabs>
        <w:rPr>
          <w:rFonts w:ascii="Times New Roman" w:hAnsi="Times New Roman" w:cs="Times New Roman"/>
        </w:rPr>
      </w:pPr>
      <w:r w:rsidRPr="00B46EBC">
        <w:rPr>
          <w:rFonts w:ascii="Times New Roman" w:hAnsi="Times New Roman" w:cs="Times New Roman"/>
        </w:rPr>
        <w:t>Key Opinion Leader Interviewed:  _________________________________________</w:t>
      </w:r>
    </w:p>
    <w:p w14:paraId="6B57FD2C" w14:textId="77777777" w:rsidR="00FA7F5E" w:rsidRPr="00B46EBC" w:rsidRDefault="00FA7F5E" w:rsidP="00FA7F5E">
      <w:pPr>
        <w:tabs>
          <w:tab w:val="left" w:pos="7920"/>
        </w:tabs>
        <w:rPr>
          <w:rFonts w:ascii="Times New Roman" w:hAnsi="Times New Roman" w:cs="Times New Roman"/>
        </w:rPr>
      </w:pPr>
      <w:r w:rsidRPr="00B46EBC">
        <w:rPr>
          <w:rFonts w:ascii="Times New Roman" w:hAnsi="Times New Roman" w:cs="Times New Roman"/>
        </w:rPr>
        <w:t>Key Opinion Leader Position: _____________________________________________</w:t>
      </w:r>
    </w:p>
    <w:p w14:paraId="29986850" w14:textId="77777777" w:rsidR="00FA7F5E" w:rsidRPr="00B46EBC" w:rsidRDefault="00FA7F5E" w:rsidP="00FA7F5E">
      <w:pPr>
        <w:tabs>
          <w:tab w:val="left" w:pos="7920"/>
        </w:tabs>
        <w:rPr>
          <w:rFonts w:ascii="Times New Roman" w:hAnsi="Times New Roman" w:cs="Times New Roman"/>
        </w:rPr>
      </w:pPr>
    </w:p>
    <w:p w14:paraId="56E68B1F" w14:textId="77777777" w:rsidR="00FA7F5E" w:rsidRPr="00B46EBC" w:rsidRDefault="00FA7F5E" w:rsidP="00FA7F5E">
      <w:pPr>
        <w:tabs>
          <w:tab w:val="left" w:pos="7920"/>
        </w:tabs>
        <w:rPr>
          <w:rFonts w:ascii="Times New Roman" w:hAnsi="Times New Roman" w:cs="Times New Roman"/>
          <w:b/>
        </w:rPr>
      </w:pPr>
      <w:r w:rsidRPr="00B46EBC">
        <w:rPr>
          <w:rFonts w:ascii="Times New Roman" w:hAnsi="Times New Roman" w:cs="Times New Roman"/>
          <w:b/>
        </w:rPr>
        <w:t xml:space="preserve">Multi-Unit Tenant Associations, Housing Owners, Managers:  </w:t>
      </w:r>
    </w:p>
    <w:p w14:paraId="6573F7BB" w14:textId="77777777" w:rsidR="00FA7F5E" w:rsidRPr="00B46EBC" w:rsidRDefault="00FA7F5E" w:rsidP="00FA7F5E">
      <w:pPr>
        <w:numPr>
          <w:ilvl w:val="0"/>
          <w:numId w:val="1"/>
        </w:numPr>
        <w:tabs>
          <w:tab w:val="clear" w:pos="1080"/>
        </w:tabs>
        <w:spacing w:before="120" w:after="0" w:line="240" w:lineRule="auto"/>
        <w:ind w:left="360" w:hanging="360"/>
        <w:rPr>
          <w:rFonts w:ascii="Times New Roman" w:hAnsi="Times New Roman" w:cs="Times New Roman"/>
        </w:rPr>
      </w:pPr>
      <w:r w:rsidRPr="00B46EBC">
        <w:rPr>
          <w:rFonts w:ascii="Times New Roman" w:hAnsi="Times New Roman" w:cs="Times New Roman"/>
        </w:rPr>
        <w:t xml:space="preserve">How long have </w:t>
      </w:r>
      <w:r w:rsidRPr="00B46EBC">
        <w:rPr>
          <w:rFonts w:ascii="Times New Roman" w:hAnsi="Times New Roman" w:cs="Times New Roman"/>
          <w:noProof/>
        </w:rPr>
        <w:t>you</w:t>
      </w:r>
      <w:r w:rsidRPr="00B46EBC">
        <w:rPr>
          <w:rFonts w:ascii="Times New Roman" w:hAnsi="Times New Roman" w:cs="Times New Roman"/>
        </w:rPr>
        <w:t xml:space="preserve"> managed/operated housing complexes?</w:t>
      </w:r>
    </w:p>
    <w:p w14:paraId="2CF3A81D" w14:textId="77777777" w:rsidR="00FA7F5E" w:rsidRPr="00B46EBC" w:rsidRDefault="00FA7F5E" w:rsidP="00FA7F5E">
      <w:pPr>
        <w:tabs>
          <w:tab w:val="left" w:pos="7920"/>
        </w:tabs>
        <w:ind w:left="360" w:hanging="360"/>
        <w:rPr>
          <w:rFonts w:ascii="Times New Roman" w:hAnsi="Times New Roman" w:cs="Times New Roman"/>
        </w:rPr>
      </w:pPr>
    </w:p>
    <w:p w14:paraId="1A851896" w14:textId="77777777" w:rsidR="00FA7F5E" w:rsidRPr="00B46EBC" w:rsidRDefault="00FA7F5E" w:rsidP="00FA7F5E">
      <w:pPr>
        <w:numPr>
          <w:ilvl w:val="0"/>
          <w:numId w:val="1"/>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How many apartment/housing units do </w:t>
      </w:r>
      <w:r w:rsidRPr="00B46EBC">
        <w:rPr>
          <w:rFonts w:ascii="Times New Roman" w:hAnsi="Times New Roman" w:cs="Times New Roman"/>
          <w:noProof/>
        </w:rPr>
        <w:t>you</w:t>
      </w:r>
      <w:r w:rsidRPr="00B46EBC">
        <w:rPr>
          <w:rFonts w:ascii="Times New Roman" w:hAnsi="Times New Roman" w:cs="Times New Roman"/>
        </w:rPr>
        <w:t xml:space="preserve"> currently manage?</w:t>
      </w:r>
    </w:p>
    <w:p w14:paraId="7F0CE0DF" w14:textId="77777777" w:rsidR="00FA7F5E" w:rsidRPr="00B46EBC" w:rsidRDefault="00FA7F5E" w:rsidP="00FA7F5E">
      <w:pPr>
        <w:rPr>
          <w:rFonts w:ascii="Times New Roman" w:hAnsi="Times New Roman" w:cs="Times New Roman"/>
        </w:rPr>
      </w:pPr>
    </w:p>
    <w:p w14:paraId="2C1BB590" w14:textId="77777777" w:rsidR="00FA7F5E" w:rsidRPr="00B46EBC" w:rsidRDefault="00FA7F5E" w:rsidP="00FA7F5E">
      <w:pPr>
        <w:numPr>
          <w:ilvl w:val="0"/>
          <w:numId w:val="1"/>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How </w:t>
      </w:r>
      <w:r w:rsidRPr="00B46EBC">
        <w:rPr>
          <w:rFonts w:ascii="Times New Roman" w:hAnsi="Times New Roman" w:cs="Times New Roman"/>
          <w:noProof/>
        </w:rPr>
        <w:t>many (or percentage) of your tenants would</w:t>
      </w:r>
      <w:r w:rsidRPr="00B46EBC">
        <w:rPr>
          <w:rFonts w:ascii="Times New Roman" w:hAnsi="Times New Roman" w:cs="Times New Roman"/>
        </w:rPr>
        <w:t xml:space="preserve"> you estimate are families with children?</w:t>
      </w:r>
    </w:p>
    <w:p w14:paraId="3E11142E" w14:textId="77777777" w:rsidR="00FA7F5E" w:rsidRPr="00B46EBC" w:rsidRDefault="00FA7F5E" w:rsidP="00FA7F5E">
      <w:pPr>
        <w:tabs>
          <w:tab w:val="left" w:pos="7920"/>
        </w:tabs>
        <w:ind w:left="360" w:hanging="360"/>
        <w:rPr>
          <w:rFonts w:ascii="Times New Roman" w:hAnsi="Times New Roman" w:cs="Times New Roman"/>
        </w:rPr>
      </w:pPr>
    </w:p>
    <w:p w14:paraId="303FEB66" w14:textId="77777777" w:rsidR="00FA7F5E" w:rsidRPr="00B46EBC" w:rsidRDefault="00FA7F5E" w:rsidP="00FA7F5E">
      <w:pPr>
        <w:numPr>
          <w:ilvl w:val="0"/>
          <w:numId w:val="1"/>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Are </w:t>
      </w:r>
      <w:r w:rsidRPr="00B46EBC">
        <w:rPr>
          <w:rFonts w:ascii="Times New Roman" w:hAnsi="Times New Roman" w:cs="Times New Roman"/>
          <w:noProof/>
        </w:rPr>
        <w:t>you</w:t>
      </w:r>
      <w:r w:rsidRPr="00B46EBC">
        <w:rPr>
          <w:rFonts w:ascii="Times New Roman" w:hAnsi="Times New Roman" w:cs="Times New Roman"/>
        </w:rPr>
        <w:t xml:space="preserve"> aware of any tenant(s) who smoke </w:t>
      </w:r>
      <w:proofErr w:type="gramStart"/>
      <w:r w:rsidRPr="00B46EBC">
        <w:rPr>
          <w:rFonts w:ascii="Times New Roman" w:hAnsi="Times New Roman" w:cs="Times New Roman"/>
        </w:rPr>
        <w:t>residing</w:t>
      </w:r>
      <w:proofErr w:type="gramEnd"/>
      <w:r w:rsidRPr="00B46EBC">
        <w:rPr>
          <w:rFonts w:ascii="Times New Roman" w:hAnsi="Times New Roman" w:cs="Times New Roman"/>
        </w:rPr>
        <w:t xml:space="preserve"> your apartment/housing units?</w:t>
      </w:r>
    </w:p>
    <w:p w14:paraId="1F3674DC" w14:textId="77777777" w:rsidR="00FA7F5E" w:rsidRPr="00B46EBC" w:rsidRDefault="00FA7F5E" w:rsidP="00FA7F5E">
      <w:pPr>
        <w:tabs>
          <w:tab w:val="left" w:pos="7920"/>
        </w:tabs>
        <w:ind w:left="360" w:hanging="360"/>
        <w:rPr>
          <w:rFonts w:ascii="Times New Roman" w:hAnsi="Times New Roman" w:cs="Times New Roman"/>
        </w:rPr>
      </w:pPr>
    </w:p>
    <w:p w14:paraId="072DD65F" w14:textId="77777777" w:rsidR="00FA7F5E" w:rsidRPr="00B46EBC" w:rsidRDefault="00FA7F5E" w:rsidP="00FA7F5E">
      <w:pPr>
        <w:tabs>
          <w:tab w:val="left" w:pos="7920"/>
        </w:tabs>
        <w:ind w:left="360" w:hanging="360"/>
        <w:rPr>
          <w:rFonts w:ascii="Times New Roman" w:hAnsi="Times New Roman" w:cs="Times New Roman"/>
        </w:rPr>
      </w:pPr>
      <w:r w:rsidRPr="00B46EBC">
        <w:rPr>
          <w:rFonts w:ascii="Times New Roman" w:hAnsi="Times New Roman" w:cs="Times New Roman"/>
        </w:rPr>
        <w:t xml:space="preserve">5.  Have </w:t>
      </w:r>
      <w:r w:rsidRPr="00B46EBC">
        <w:rPr>
          <w:rFonts w:ascii="Times New Roman" w:hAnsi="Times New Roman" w:cs="Times New Roman"/>
          <w:noProof/>
        </w:rPr>
        <w:t>they</w:t>
      </w:r>
      <w:r w:rsidRPr="00B46EBC">
        <w:rPr>
          <w:rFonts w:ascii="Times New Roman" w:hAnsi="Times New Roman" w:cs="Times New Roman"/>
        </w:rPr>
        <w:t xml:space="preserve"> ever had to clean/remediate an apartment unit after a smoker has left the unit?</w:t>
      </w:r>
    </w:p>
    <w:p w14:paraId="0485A1B4" w14:textId="77777777" w:rsidR="00FA7F5E" w:rsidRPr="00B46EBC" w:rsidRDefault="00FA7F5E" w:rsidP="00FA7F5E">
      <w:pPr>
        <w:tabs>
          <w:tab w:val="left" w:pos="7920"/>
        </w:tabs>
        <w:ind w:left="360" w:hanging="360"/>
        <w:rPr>
          <w:rFonts w:ascii="Times New Roman" w:hAnsi="Times New Roman" w:cs="Times New Roman"/>
        </w:rPr>
      </w:pPr>
      <w:r w:rsidRPr="00B46EBC">
        <w:rPr>
          <w:rFonts w:ascii="Times New Roman" w:hAnsi="Times New Roman" w:cs="Times New Roman"/>
        </w:rPr>
        <w:t xml:space="preserve">     About how much work had to </w:t>
      </w:r>
      <w:r w:rsidRPr="00B46EBC">
        <w:rPr>
          <w:rFonts w:ascii="Times New Roman" w:hAnsi="Times New Roman" w:cs="Times New Roman"/>
          <w:noProof/>
        </w:rPr>
        <w:t>be done</w:t>
      </w:r>
      <w:r w:rsidRPr="00B46EBC">
        <w:rPr>
          <w:rFonts w:ascii="Times New Roman" w:hAnsi="Times New Roman" w:cs="Times New Roman"/>
        </w:rPr>
        <w:t xml:space="preserve"> and what was the cost?]</w:t>
      </w:r>
    </w:p>
    <w:p w14:paraId="159929CB" w14:textId="77777777" w:rsidR="00FA7F5E" w:rsidRPr="00B46EBC" w:rsidRDefault="00FA7F5E" w:rsidP="00FA7F5E">
      <w:pPr>
        <w:tabs>
          <w:tab w:val="left" w:pos="7920"/>
        </w:tabs>
        <w:ind w:left="360" w:hanging="360"/>
        <w:rPr>
          <w:rFonts w:ascii="Times New Roman" w:hAnsi="Times New Roman" w:cs="Times New Roman"/>
          <w:b/>
        </w:rPr>
      </w:pPr>
    </w:p>
    <w:p w14:paraId="2FE51B73" w14:textId="77777777" w:rsidR="00FA7F5E" w:rsidRPr="00B46EBC" w:rsidRDefault="00FA7F5E" w:rsidP="00FA7F5E">
      <w:pPr>
        <w:tabs>
          <w:tab w:val="left" w:pos="7920"/>
        </w:tabs>
        <w:ind w:left="360" w:hanging="360"/>
        <w:rPr>
          <w:rFonts w:ascii="Times New Roman" w:hAnsi="Times New Roman" w:cs="Times New Roman"/>
          <w:b/>
        </w:rPr>
      </w:pPr>
      <w:r w:rsidRPr="00B46EBC">
        <w:rPr>
          <w:rFonts w:ascii="Times New Roman" w:hAnsi="Times New Roman" w:cs="Times New Roman"/>
          <w:b/>
        </w:rPr>
        <w:t>Developers and City Council Members:</w:t>
      </w:r>
    </w:p>
    <w:p w14:paraId="035AE84B" w14:textId="77777777" w:rsidR="00FA7F5E" w:rsidRPr="00B46EBC" w:rsidRDefault="00FA7F5E" w:rsidP="00FA7F5E">
      <w:pPr>
        <w:tabs>
          <w:tab w:val="left" w:pos="7920"/>
        </w:tabs>
        <w:ind w:left="360" w:hanging="360"/>
        <w:rPr>
          <w:rFonts w:ascii="Times New Roman" w:hAnsi="Times New Roman" w:cs="Times New Roman"/>
        </w:rPr>
      </w:pPr>
    </w:p>
    <w:p w14:paraId="518E2CBC" w14:textId="77777777" w:rsidR="00FA7F5E" w:rsidRPr="00B46EBC" w:rsidRDefault="00FA7F5E" w:rsidP="00FA7F5E">
      <w:pPr>
        <w:numPr>
          <w:ilvl w:val="0"/>
          <w:numId w:val="2"/>
        </w:numPr>
        <w:tabs>
          <w:tab w:val="clear" w:pos="720"/>
        </w:tabs>
        <w:spacing w:after="0" w:line="240" w:lineRule="auto"/>
        <w:ind w:left="360"/>
        <w:rPr>
          <w:rFonts w:ascii="Times New Roman" w:hAnsi="Times New Roman" w:cs="Times New Roman"/>
        </w:rPr>
      </w:pPr>
      <w:r w:rsidRPr="00B46EBC">
        <w:rPr>
          <w:rFonts w:ascii="Times New Roman" w:hAnsi="Times New Roman" w:cs="Times New Roman"/>
        </w:rPr>
        <w:t xml:space="preserve">How long have </w:t>
      </w:r>
      <w:r w:rsidRPr="00B46EBC">
        <w:rPr>
          <w:rFonts w:ascii="Times New Roman" w:hAnsi="Times New Roman" w:cs="Times New Roman"/>
          <w:noProof/>
        </w:rPr>
        <w:t>you</w:t>
      </w:r>
      <w:r w:rsidRPr="00B46EBC">
        <w:rPr>
          <w:rFonts w:ascii="Times New Roman" w:hAnsi="Times New Roman" w:cs="Times New Roman"/>
        </w:rPr>
        <w:t xml:space="preserve"> been in </w:t>
      </w:r>
      <w:r w:rsidRPr="00B46EBC">
        <w:rPr>
          <w:rFonts w:ascii="Times New Roman" w:hAnsi="Times New Roman" w:cs="Times New Roman"/>
          <w:noProof/>
        </w:rPr>
        <w:t>your</w:t>
      </w:r>
      <w:r w:rsidRPr="00B46EBC">
        <w:rPr>
          <w:rFonts w:ascii="Times New Roman" w:hAnsi="Times New Roman" w:cs="Times New Roman"/>
        </w:rPr>
        <w:t xml:space="preserve"> current position/business operation?</w:t>
      </w:r>
    </w:p>
    <w:p w14:paraId="5656F792" w14:textId="77777777" w:rsidR="00FA7F5E" w:rsidRPr="00B46EBC" w:rsidRDefault="00FA7F5E" w:rsidP="00FA7F5E">
      <w:pPr>
        <w:tabs>
          <w:tab w:val="left" w:pos="7920"/>
        </w:tabs>
        <w:ind w:left="360"/>
        <w:rPr>
          <w:rFonts w:ascii="Times New Roman" w:hAnsi="Times New Roman" w:cs="Times New Roman"/>
        </w:rPr>
      </w:pPr>
    </w:p>
    <w:p w14:paraId="61647C9F" w14:textId="77777777" w:rsidR="00FA7F5E" w:rsidRPr="00B46EBC" w:rsidRDefault="00FA7F5E" w:rsidP="00FA7F5E">
      <w:pPr>
        <w:numPr>
          <w:ilvl w:val="0"/>
          <w:numId w:val="2"/>
        </w:numPr>
        <w:tabs>
          <w:tab w:val="clear" w:pos="720"/>
        </w:tabs>
        <w:spacing w:after="0" w:line="240" w:lineRule="auto"/>
        <w:ind w:left="360"/>
        <w:rPr>
          <w:rFonts w:ascii="Times New Roman" w:hAnsi="Times New Roman" w:cs="Times New Roman"/>
        </w:rPr>
      </w:pPr>
      <w:r w:rsidRPr="00B46EBC">
        <w:rPr>
          <w:rFonts w:ascii="Times New Roman" w:hAnsi="Times New Roman" w:cs="Times New Roman"/>
        </w:rPr>
        <w:t xml:space="preserve">What is the impact of multi-unit housing on </w:t>
      </w:r>
      <w:r w:rsidRPr="00B46EBC">
        <w:rPr>
          <w:rFonts w:ascii="Times New Roman" w:hAnsi="Times New Roman" w:cs="Times New Roman"/>
          <w:noProof/>
        </w:rPr>
        <w:t>your</w:t>
      </w:r>
      <w:r w:rsidRPr="00B46EBC">
        <w:rPr>
          <w:rFonts w:ascii="Times New Roman" w:hAnsi="Times New Roman" w:cs="Times New Roman"/>
        </w:rPr>
        <w:t xml:space="preserve"> [position/</w:t>
      </w:r>
      <w:r w:rsidRPr="00945114">
        <w:rPr>
          <w:rFonts w:ascii="Times New Roman" w:hAnsi="Times New Roman" w:cs="Times New Roman"/>
          <w:noProof/>
        </w:rPr>
        <w:t>business</w:t>
      </w:r>
      <w:r w:rsidRPr="00B46EBC">
        <w:rPr>
          <w:rFonts w:ascii="Times New Roman" w:hAnsi="Times New Roman" w:cs="Times New Roman"/>
        </w:rPr>
        <w:t>]?</w:t>
      </w:r>
    </w:p>
    <w:p w14:paraId="670DBEC5" w14:textId="77777777" w:rsidR="00FA7F5E" w:rsidRPr="00B46EBC" w:rsidRDefault="00FA7F5E" w:rsidP="00FA7F5E">
      <w:pPr>
        <w:tabs>
          <w:tab w:val="left" w:pos="7920"/>
        </w:tabs>
        <w:ind w:left="360"/>
        <w:rPr>
          <w:rFonts w:ascii="Times New Roman" w:hAnsi="Times New Roman" w:cs="Times New Roman"/>
        </w:rPr>
      </w:pPr>
    </w:p>
    <w:p w14:paraId="155C71B2" w14:textId="77777777" w:rsidR="00FA7F5E" w:rsidRPr="00B46EBC" w:rsidRDefault="00FA7F5E" w:rsidP="00FA7F5E">
      <w:pPr>
        <w:tabs>
          <w:tab w:val="left" w:pos="7920"/>
        </w:tabs>
        <w:ind w:left="360"/>
        <w:rPr>
          <w:rFonts w:ascii="Times New Roman" w:hAnsi="Times New Roman" w:cs="Times New Roman"/>
        </w:rPr>
      </w:pPr>
    </w:p>
    <w:p w14:paraId="1682833F" w14:textId="77777777" w:rsidR="00FA7F5E" w:rsidRPr="00B46EBC" w:rsidRDefault="00FA7F5E" w:rsidP="00FA7F5E">
      <w:pPr>
        <w:tabs>
          <w:tab w:val="left" w:pos="7920"/>
        </w:tabs>
        <w:ind w:left="360"/>
        <w:rPr>
          <w:rFonts w:ascii="Times New Roman" w:hAnsi="Times New Roman" w:cs="Times New Roman"/>
        </w:rPr>
      </w:pPr>
    </w:p>
    <w:p w14:paraId="27F1C99A" w14:textId="77777777" w:rsidR="00FA7F5E" w:rsidRPr="00B46EBC" w:rsidRDefault="00FA7F5E" w:rsidP="00FA7F5E">
      <w:pPr>
        <w:rPr>
          <w:rFonts w:ascii="Times New Roman" w:hAnsi="Times New Roman" w:cs="Times New Roman"/>
          <w:b/>
        </w:rPr>
      </w:pPr>
      <w:r w:rsidRPr="00B46EBC">
        <w:rPr>
          <w:rFonts w:ascii="Times New Roman" w:hAnsi="Times New Roman" w:cs="Times New Roman"/>
          <w:b/>
        </w:rPr>
        <w:br w:type="page"/>
      </w:r>
    </w:p>
    <w:p w14:paraId="01CFD7E4" w14:textId="77777777" w:rsidR="00FA7F5E" w:rsidRPr="00B46EBC" w:rsidRDefault="00FA7F5E" w:rsidP="00FA7F5E">
      <w:pPr>
        <w:tabs>
          <w:tab w:val="left" w:pos="7920"/>
        </w:tabs>
        <w:rPr>
          <w:rFonts w:ascii="Times New Roman" w:hAnsi="Times New Roman" w:cs="Times New Roman"/>
          <w:b/>
        </w:rPr>
      </w:pPr>
      <w:r w:rsidRPr="00B46EBC">
        <w:rPr>
          <w:rFonts w:ascii="Times New Roman" w:hAnsi="Times New Roman" w:cs="Times New Roman"/>
          <w:b/>
        </w:rPr>
        <w:lastRenderedPageBreak/>
        <w:t>All Key Informant Interviewees:</w:t>
      </w:r>
    </w:p>
    <w:p w14:paraId="1D99E91F" w14:textId="77777777" w:rsidR="00FA7F5E" w:rsidRPr="00B46EBC" w:rsidRDefault="00FA7F5E" w:rsidP="00FA7F5E">
      <w:pPr>
        <w:tabs>
          <w:tab w:val="left" w:pos="7920"/>
        </w:tabs>
        <w:rPr>
          <w:rFonts w:ascii="Times New Roman" w:hAnsi="Times New Roman" w:cs="Times New Roman"/>
        </w:rPr>
      </w:pPr>
    </w:p>
    <w:p w14:paraId="349112F2" w14:textId="77777777" w:rsidR="00FA7F5E" w:rsidRPr="00B46EBC" w:rsidRDefault="00FA7F5E" w:rsidP="00FA7F5E">
      <w:pPr>
        <w:numPr>
          <w:ilvl w:val="0"/>
          <w:numId w:val="3"/>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In </w:t>
      </w:r>
      <w:r w:rsidRPr="00945114">
        <w:rPr>
          <w:rFonts w:ascii="Times New Roman" w:hAnsi="Times New Roman" w:cs="Times New Roman"/>
          <w:noProof/>
        </w:rPr>
        <w:t>your</w:t>
      </w:r>
      <w:r w:rsidRPr="00B46EBC">
        <w:rPr>
          <w:rFonts w:ascii="Times New Roman" w:hAnsi="Times New Roman" w:cs="Times New Roman"/>
        </w:rPr>
        <w:t xml:space="preserve"> opinion, what types of breathing difficulties </w:t>
      </w:r>
      <w:r w:rsidRPr="00945114">
        <w:rPr>
          <w:rFonts w:ascii="Times New Roman" w:hAnsi="Times New Roman" w:cs="Times New Roman"/>
          <w:noProof/>
        </w:rPr>
        <w:t>and/or</w:t>
      </w:r>
      <w:r w:rsidRPr="00B46EBC">
        <w:rPr>
          <w:rFonts w:ascii="Times New Roman" w:hAnsi="Times New Roman" w:cs="Times New Roman"/>
        </w:rPr>
        <w:t xml:space="preserve"> illnesses do </w:t>
      </w:r>
      <w:r w:rsidRPr="00945114">
        <w:rPr>
          <w:rFonts w:ascii="Times New Roman" w:hAnsi="Times New Roman" w:cs="Times New Roman"/>
          <w:noProof/>
        </w:rPr>
        <w:t>you</w:t>
      </w:r>
      <w:r w:rsidRPr="00B46EBC">
        <w:rPr>
          <w:rFonts w:ascii="Times New Roman" w:hAnsi="Times New Roman" w:cs="Times New Roman"/>
        </w:rPr>
        <w:t xml:space="preserve"> think can be caused by being around someone who smokes?</w:t>
      </w:r>
    </w:p>
    <w:p w14:paraId="3C909FBC" w14:textId="77777777" w:rsidR="00FA7F5E" w:rsidRPr="00B46EBC" w:rsidRDefault="00FA7F5E" w:rsidP="00FA7F5E">
      <w:pPr>
        <w:tabs>
          <w:tab w:val="left" w:pos="7920"/>
        </w:tabs>
        <w:ind w:left="360" w:hanging="360"/>
        <w:rPr>
          <w:rFonts w:ascii="Times New Roman" w:hAnsi="Times New Roman" w:cs="Times New Roman"/>
        </w:rPr>
      </w:pPr>
    </w:p>
    <w:p w14:paraId="134CD6A0" w14:textId="77777777" w:rsidR="00FA7F5E" w:rsidRPr="00B46EBC" w:rsidRDefault="00FA7F5E" w:rsidP="00FA7F5E">
      <w:pPr>
        <w:tabs>
          <w:tab w:val="left" w:pos="7920"/>
        </w:tabs>
        <w:ind w:left="360" w:hanging="360"/>
        <w:rPr>
          <w:rFonts w:ascii="Times New Roman" w:hAnsi="Times New Roman" w:cs="Times New Roman"/>
        </w:rPr>
      </w:pPr>
    </w:p>
    <w:p w14:paraId="05D27E1D" w14:textId="77777777" w:rsidR="00FA7F5E" w:rsidRPr="00B46EBC" w:rsidRDefault="00FA7F5E" w:rsidP="00FA7F5E">
      <w:pPr>
        <w:numPr>
          <w:ilvl w:val="0"/>
          <w:numId w:val="3"/>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Are </w:t>
      </w:r>
      <w:r w:rsidRPr="00945114">
        <w:rPr>
          <w:rFonts w:ascii="Times New Roman" w:hAnsi="Times New Roman" w:cs="Times New Roman"/>
          <w:noProof/>
        </w:rPr>
        <w:t>you</w:t>
      </w:r>
      <w:r w:rsidRPr="00B46EBC">
        <w:rPr>
          <w:rFonts w:ascii="Times New Roman" w:hAnsi="Times New Roman" w:cs="Times New Roman"/>
        </w:rPr>
        <w:t xml:space="preserve"> aware that Second-hand Smoke </w:t>
      </w:r>
      <w:r w:rsidRPr="00945114">
        <w:rPr>
          <w:rFonts w:ascii="Times New Roman" w:hAnsi="Times New Roman" w:cs="Times New Roman"/>
          <w:noProof/>
        </w:rPr>
        <w:t>is now identified</w:t>
      </w:r>
      <w:r w:rsidRPr="00B46EBC">
        <w:rPr>
          <w:rFonts w:ascii="Times New Roman" w:hAnsi="Times New Roman" w:cs="Times New Roman"/>
        </w:rPr>
        <w:t xml:space="preserve"> as a “toxic air contaminant”?</w:t>
      </w:r>
    </w:p>
    <w:p w14:paraId="773CC4AC" w14:textId="77777777" w:rsidR="00FA7F5E" w:rsidRPr="00B46EBC" w:rsidRDefault="00FA7F5E" w:rsidP="00FA7F5E">
      <w:pPr>
        <w:ind w:left="360" w:hanging="360"/>
        <w:rPr>
          <w:rFonts w:ascii="Times New Roman" w:hAnsi="Times New Roman" w:cs="Times New Roman"/>
        </w:rPr>
      </w:pPr>
    </w:p>
    <w:p w14:paraId="7151E5C7" w14:textId="77777777" w:rsidR="00FA7F5E" w:rsidRPr="00B46EBC" w:rsidRDefault="00FA7F5E" w:rsidP="00FA7F5E">
      <w:pPr>
        <w:ind w:left="360" w:hanging="360"/>
        <w:rPr>
          <w:rFonts w:ascii="Times New Roman" w:hAnsi="Times New Roman" w:cs="Times New Roman"/>
        </w:rPr>
      </w:pPr>
    </w:p>
    <w:p w14:paraId="6DE907B0" w14:textId="77777777" w:rsidR="00FA7F5E" w:rsidRPr="00B46EBC" w:rsidRDefault="00FA7F5E" w:rsidP="00FA7F5E">
      <w:pPr>
        <w:tabs>
          <w:tab w:val="left" w:pos="7920"/>
        </w:tabs>
        <w:ind w:left="360" w:hanging="360"/>
        <w:rPr>
          <w:rFonts w:ascii="Times New Roman" w:hAnsi="Times New Roman" w:cs="Times New Roman"/>
        </w:rPr>
      </w:pPr>
    </w:p>
    <w:p w14:paraId="1FD8E9A5" w14:textId="77777777" w:rsidR="00FA7F5E" w:rsidRPr="00B46EBC" w:rsidRDefault="00FA7F5E" w:rsidP="00FA7F5E">
      <w:pPr>
        <w:numPr>
          <w:ilvl w:val="0"/>
          <w:numId w:val="3"/>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In </w:t>
      </w:r>
      <w:r w:rsidRPr="00945114">
        <w:rPr>
          <w:rFonts w:ascii="Times New Roman" w:hAnsi="Times New Roman" w:cs="Times New Roman"/>
          <w:noProof/>
        </w:rPr>
        <w:t>your</w:t>
      </w:r>
      <w:r w:rsidRPr="00B46EBC">
        <w:rPr>
          <w:rFonts w:ascii="Times New Roman" w:hAnsi="Times New Roman" w:cs="Times New Roman"/>
        </w:rPr>
        <w:t xml:space="preserve"> opinion, what are the benefits of having a smoke-free policy [ordinance] to prohibit smoking in 100% of individual units (including balconies and patios) in multi-unit housing complexes?</w:t>
      </w:r>
    </w:p>
    <w:p w14:paraId="5F881869" w14:textId="77777777" w:rsidR="00FA7F5E" w:rsidRPr="00B46EBC" w:rsidRDefault="00FA7F5E" w:rsidP="00FA7F5E">
      <w:pPr>
        <w:tabs>
          <w:tab w:val="left" w:pos="7920"/>
        </w:tabs>
        <w:ind w:left="360" w:hanging="360"/>
        <w:rPr>
          <w:rFonts w:ascii="Times New Roman" w:hAnsi="Times New Roman" w:cs="Times New Roman"/>
        </w:rPr>
      </w:pPr>
    </w:p>
    <w:p w14:paraId="031D5A33" w14:textId="77777777" w:rsidR="00FA7F5E" w:rsidRPr="00B46EBC" w:rsidRDefault="00FA7F5E" w:rsidP="00FA7F5E">
      <w:pPr>
        <w:tabs>
          <w:tab w:val="left" w:pos="7920"/>
        </w:tabs>
        <w:ind w:left="360" w:hanging="360"/>
        <w:rPr>
          <w:rFonts w:ascii="Times New Roman" w:hAnsi="Times New Roman" w:cs="Times New Roman"/>
        </w:rPr>
      </w:pPr>
    </w:p>
    <w:p w14:paraId="181A1924" w14:textId="77777777" w:rsidR="00FA7F5E" w:rsidRPr="00B46EBC" w:rsidRDefault="00FA7F5E" w:rsidP="00FA7F5E">
      <w:pPr>
        <w:tabs>
          <w:tab w:val="left" w:pos="7920"/>
        </w:tabs>
        <w:ind w:left="360" w:hanging="360"/>
        <w:rPr>
          <w:rFonts w:ascii="Times New Roman" w:hAnsi="Times New Roman" w:cs="Times New Roman"/>
        </w:rPr>
      </w:pPr>
    </w:p>
    <w:p w14:paraId="3C433FEA" w14:textId="77777777" w:rsidR="00FA7F5E" w:rsidRPr="00B46EBC" w:rsidRDefault="00FA7F5E" w:rsidP="00FA7F5E">
      <w:pPr>
        <w:numPr>
          <w:ilvl w:val="0"/>
          <w:numId w:val="3"/>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What drawbacks do </w:t>
      </w:r>
      <w:r w:rsidRPr="00945114">
        <w:rPr>
          <w:rFonts w:ascii="Times New Roman" w:hAnsi="Times New Roman" w:cs="Times New Roman"/>
          <w:noProof/>
        </w:rPr>
        <w:t>you</w:t>
      </w:r>
      <w:r w:rsidRPr="00B46EBC">
        <w:rPr>
          <w:rFonts w:ascii="Times New Roman" w:hAnsi="Times New Roman" w:cs="Times New Roman"/>
        </w:rPr>
        <w:t xml:space="preserve"> think there would be for having a smoke-free policy [ordinance] to prohibit smoking in 100% of individual units (including balconies and patios) in multi-unit housing complexes?</w:t>
      </w:r>
    </w:p>
    <w:p w14:paraId="7AF7C993" w14:textId="77777777" w:rsidR="00FA7F5E" w:rsidRPr="00B46EBC" w:rsidRDefault="00FA7F5E" w:rsidP="00FA7F5E">
      <w:pPr>
        <w:tabs>
          <w:tab w:val="left" w:pos="7920"/>
        </w:tabs>
        <w:ind w:left="360" w:hanging="360"/>
        <w:rPr>
          <w:rFonts w:ascii="Times New Roman" w:hAnsi="Times New Roman" w:cs="Times New Roman"/>
        </w:rPr>
      </w:pPr>
    </w:p>
    <w:p w14:paraId="0EFCF6E1" w14:textId="77777777" w:rsidR="00FA7F5E" w:rsidRPr="00B46EBC" w:rsidRDefault="00FA7F5E" w:rsidP="00FA7F5E">
      <w:pPr>
        <w:tabs>
          <w:tab w:val="left" w:pos="7920"/>
        </w:tabs>
        <w:ind w:left="360" w:hanging="360"/>
        <w:rPr>
          <w:rFonts w:ascii="Times New Roman" w:hAnsi="Times New Roman" w:cs="Times New Roman"/>
        </w:rPr>
      </w:pPr>
    </w:p>
    <w:p w14:paraId="1997CD90" w14:textId="77777777" w:rsidR="00FA7F5E" w:rsidRPr="00B46EBC" w:rsidRDefault="00FA7F5E" w:rsidP="00FA7F5E">
      <w:pPr>
        <w:tabs>
          <w:tab w:val="left" w:pos="7920"/>
        </w:tabs>
        <w:ind w:left="360" w:hanging="360"/>
        <w:rPr>
          <w:rFonts w:ascii="Times New Roman" w:hAnsi="Times New Roman" w:cs="Times New Roman"/>
        </w:rPr>
      </w:pPr>
    </w:p>
    <w:p w14:paraId="6FB5CD26" w14:textId="77777777" w:rsidR="00FA7F5E" w:rsidRPr="00B46EBC" w:rsidRDefault="00FA7F5E" w:rsidP="00FA7F5E">
      <w:pPr>
        <w:numPr>
          <w:ilvl w:val="0"/>
          <w:numId w:val="3"/>
        </w:numPr>
        <w:tabs>
          <w:tab w:val="clear" w:pos="1080"/>
        </w:tabs>
        <w:spacing w:after="0" w:line="240" w:lineRule="auto"/>
        <w:ind w:left="360" w:hanging="360"/>
        <w:rPr>
          <w:rFonts w:ascii="Times New Roman" w:hAnsi="Times New Roman" w:cs="Times New Roman"/>
        </w:rPr>
      </w:pPr>
      <w:r w:rsidRPr="00B46EBC">
        <w:rPr>
          <w:rFonts w:ascii="Times New Roman" w:hAnsi="Times New Roman" w:cs="Times New Roman"/>
        </w:rPr>
        <w:t xml:space="preserve">What do </w:t>
      </w:r>
      <w:r w:rsidRPr="00945114">
        <w:rPr>
          <w:rFonts w:ascii="Times New Roman" w:hAnsi="Times New Roman" w:cs="Times New Roman"/>
          <w:noProof/>
        </w:rPr>
        <w:t>you</w:t>
      </w:r>
      <w:r w:rsidRPr="00B46EBC">
        <w:rPr>
          <w:rFonts w:ascii="Times New Roman" w:hAnsi="Times New Roman" w:cs="Times New Roman"/>
        </w:rPr>
        <w:t xml:space="preserve"> think will be the challenges/</w:t>
      </w:r>
      <w:proofErr w:type="gramStart"/>
      <w:r w:rsidRPr="00B46EBC">
        <w:rPr>
          <w:rFonts w:ascii="Times New Roman" w:hAnsi="Times New Roman" w:cs="Times New Roman"/>
        </w:rPr>
        <w:t>barriers</w:t>
      </w:r>
      <w:proofErr w:type="gramEnd"/>
      <w:r w:rsidRPr="00B46EBC">
        <w:rPr>
          <w:rFonts w:ascii="Times New Roman" w:hAnsi="Times New Roman" w:cs="Times New Roman"/>
        </w:rPr>
        <w:t xml:space="preserve"> would possibly </w:t>
      </w:r>
      <w:r w:rsidRPr="00945114">
        <w:rPr>
          <w:rFonts w:ascii="Times New Roman" w:hAnsi="Times New Roman" w:cs="Times New Roman"/>
          <w:noProof/>
        </w:rPr>
        <w:t>be faced</w:t>
      </w:r>
      <w:r w:rsidRPr="00B46EBC">
        <w:rPr>
          <w:rFonts w:ascii="Times New Roman" w:hAnsi="Times New Roman" w:cs="Times New Roman"/>
        </w:rPr>
        <w:t xml:space="preserve"> in the adoption of a smoke-free policy [ordinance] to prohibit smoking in 100% of individual units (including balconies and patios) in multi-unit housing complexes?</w:t>
      </w:r>
    </w:p>
    <w:p w14:paraId="2C8C21B8" w14:textId="77777777" w:rsidR="00FA7F5E" w:rsidRPr="00B46EBC" w:rsidRDefault="00FA7F5E" w:rsidP="00FA7F5E">
      <w:pPr>
        <w:ind w:left="360" w:hanging="360"/>
        <w:rPr>
          <w:rFonts w:ascii="Times New Roman" w:hAnsi="Times New Roman" w:cs="Times New Roman"/>
        </w:rPr>
      </w:pPr>
    </w:p>
    <w:p w14:paraId="16F64D83" w14:textId="77777777" w:rsidR="00FA7F5E" w:rsidRPr="00B46EBC" w:rsidRDefault="00FA7F5E" w:rsidP="00FA7F5E">
      <w:pPr>
        <w:ind w:left="360" w:hanging="360"/>
        <w:rPr>
          <w:rFonts w:ascii="Times New Roman" w:hAnsi="Times New Roman" w:cs="Times New Roman"/>
        </w:rPr>
      </w:pPr>
    </w:p>
    <w:p w14:paraId="020860E0" w14:textId="77777777" w:rsidR="00FA7F5E" w:rsidRPr="00B46EBC" w:rsidRDefault="00FA7F5E" w:rsidP="00FA7F5E">
      <w:pPr>
        <w:ind w:left="360" w:hanging="360"/>
        <w:rPr>
          <w:rFonts w:ascii="Times New Roman" w:hAnsi="Times New Roman" w:cs="Times New Roman"/>
        </w:rPr>
      </w:pPr>
    </w:p>
    <w:p w14:paraId="16793364" w14:textId="77777777" w:rsidR="00FA7F5E" w:rsidRPr="00B46EBC" w:rsidRDefault="00FA7F5E" w:rsidP="00FA7F5E">
      <w:pPr>
        <w:tabs>
          <w:tab w:val="left" w:pos="7920"/>
        </w:tabs>
        <w:ind w:left="360" w:hanging="360"/>
        <w:rPr>
          <w:rFonts w:ascii="Times New Roman" w:hAnsi="Times New Roman" w:cs="Times New Roman"/>
        </w:rPr>
      </w:pPr>
    </w:p>
    <w:p w14:paraId="42B537C8" w14:textId="77777777" w:rsidR="00FA7F5E" w:rsidRPr="00B46EBC" w:rsidRDefault="00FA7F5E" w:rsidP="00FA7F5E">
      <w:pPr>
        <w:tabs>
          <w:tab w:val="left" w:pos="7920"/>
        </w:tabs>
        <w:ind w:left="360" w:hanging="360"/>
        <w:rPr>
          <w:rFonts w:ascii="Times New Roman" w:hAnsi="Times New Roman" w:cs="Times New Roman"/>
        </w:rPr>
      </w:pPr>
    </w:p>
    <w:p w14:paraId="3D29C3D4" w14:textId="77777777" w:rsidR="00FA7F5E" w:rsidRDefault="00FA7F5E" w:rsidP="00FA7F5E">
      <w:pPr>
        <w:tabs>
          <w:tab w:val="left" w:pos="7920"/>
        </w:tabs>
        <w:ind w:left="360" w:hanging="360"/>
        <w:rPr>
          <w:rFonts w:ascii="Times New Roman" w:hAnsi="Times New Roman" w:cs="Times New Roman"/>
        </w:rPr>
      </w:pPr>
      <w:r w:rsidRPr="00945114">
        <w:rPr>
          <w:rFonts w:ascii="Times New Roman" w:hAnsi="Times New Roman" w:cs="Times New Roman"/>
          <w:noProof/>
        </w:rPr>
        <w:t>Your</w:t>
      </w:r>
      <w:r w:rsidRPr="00B46EBC">
        <w:rPr>
          <w:rFonts w:ascii="Times New Roman" w:hAnsi="Times New Roman" w:cs="Times New Roman"/>
        </w:rPr>
        <w:t xml:space="preserve"> time and opinions have been </w:t>
      </w:r>
      <w:r w:rsidRPr="00945114">
        <w:rPr>
          <w:rFonts w:ascii="Times New Roman" w:hAnsi="Times New Roman" w:cs="Times New Roman"/>
          <w:noProof/>
        </w:rPr>
        <w:t>very valuable</w:t>
      </w:r>
      <w:r w:rsidRPr="00B46EBC">
        <w:rPr>
          <w:rFonts w:ascii="Times New Roman" w:hAnsi="Times New Roman" w:cs="Times New Roman"/>
        </w:rPr>
        <w:t xml:space="preserve"> to us!  Thank </w:t>
      </w:r>
      <w:r w:rsidRPr="00945114">
        <w:rPr>
          <w:rFonts w:ascii="Times New Roman" w:hAnsi="Times New Roman" w:cs="Times New Roman"/>
          <w:noProof/>
        </w:rPr>
        <w:t>you</w:t>
      </w:r>
      <w:r w:rsidRPr="00B46EBC">
        <w:rPr>
          <w:rFonts w:ascii="Times New Roman" w:hAnsi="Times New Roman" w:cs="Times New Roman"/>
        </w:rPr>
        <w:t>.</w:t>
      </w:r>
    </w:p>
    <w:p w14:paraId="064A837F" w14:textId="77777777" w:rsidR="00FA7F5E" w:rsidRPr="00B46EBC" w:rsidRDefault="00FA7F5E" w:rsidP="00FA7F5E">
      <w:pPr>
        <w:tabs>
          <w:tab w:val="left" w:pos="7920"/>
        </w:tabs>
        <w:rPr>
          <w:rFonts w:ascii="Times New Roman" w:hAnsi="Times New Roman" w:cs="Times New Roman"/>
        </w:rPr>
      </w:pPr>
      <w:r w:rsidRPr="00B46EBC">
        <w:rPr>
          <w:rFonts w:ascii="Times New Roman" w:hAnsi="Times New Roman" w:cs="Times New Roman"/>
          <w:noProof/>
        </w:rPr>
        <w:t xml:space="preserve">Do </w:t>
      </w:r>
      <w:r w:rsidRPr="00945114">
        <w:rPr>
          <w:rFonts w:ascii="Times New Roman" w:hAnsi="Times New Roman" w:cs="Times New Roman"/>
          <w:noProof/>
        </w:rPr>
        <w:t>you</w:t>
      </w:r>
      <w:r w:rsidRPr="00B46EBC">
        <w:rPr>
          <w:rFonts w:ascii="Times New Roman" w:hAnsi="Times New Roman" w:cs="Times New Roman"/>
          <w:noProof/>
        </w:rPr>
        <w:t xml:space="preserve"> have any suggestions that </w:t>
      </w:r>
      <w:r w:rsidRPr="00945114">
        <w:rPr>
          <w:rFonts w:ascii="Times New Roman" w:hAnsi="Times New Roman" w:cs="Times New Roman"/>
          <w:noProof/>
        </w:rPr>
        <w:t>you</w:t>
      </w:r>
      <w:r w:rsidRPr="00B46EBC">
        <w:rPr>
          <w:rFonts w:ascii="Times New Roman" w:hAnsi="Times New Roman" w:cs="Times New Roman"/>
          <w:noProof/>
        </w:rPr>
        <w:t xml:space="preserve"> would like the Fresno EOC Rural Tobacco Education Program to consider as it continues its work in multi-unit housing?</w:t>
      </w:r>
    </w:p>
    <w:p w14:paraId="73A34CB1" w14:textId="77777777" w:rsidR="00FA7F5E" w:rsidRPr="00B46EBC" w:rsidRDefault="00FA7F5E" w:rsidP="00FA7F5E">
      <w:pPr>
        <w:tabs>
          <w:tab w:val="left" w:pos="7920"/>
        </w:tabs>
        <w:ind w:left="360" w:hanging="360"/>
        <w:rPr>
          <w:rFonts w:ascii="Times New Roman" w:hAnsi="Times New Roman" w:cs="Times New Roman"/>
          <w:b/>
        </w:rPr>
      </w:pPr>
    </w:p>
    <w:p w14:paraId="5AC20CEC" w14:textId="77777777" w:rsidR="00FA7F5E" w:rsidRPr="00B46EBC" w:rsidRDefault="00FA7F5E" w:rsidP="00FA7F5E">
      <w:pPr>
        <w:pStyle w:val="Footer"/>
        <w:ind w:right="360"/>
        <w:rPr>
          <w:rFonts w:ascii="Times New Roman" w:hAnsi="Times New Roman" w:cs="Times New Roman"/>
          <w:sz w:val="18"/>
          <w:szCs w:val="18"/>
        </w:rPr>
      </w:pPr>
      <w:r w:rsidRPr="00945114">
        <w:rPr>
          <w:rFonts w:ascii="Times New Roman" w:hAnsi="Times New Roman" w:cs="Times New Roman"/>
          <w:noProof/>
          <w:sz w:val="18"/>
          <w:szCs w:val="18"/>
        </w:rPr>
        <w:t>This</w:t>
      </w:r>
      <w:r w:rsidRPr="00B46EBC">
        <w:rPr>
          <w:rFonts w:ascii="Times New Roman" w:hAnsi="Times New Roman" w:cs="Times New Roman"/>
          <w:sz w:val="18"/>
          <w:szCs w:val="18"/>
        </w:rPr>
        <w:t xml:space="preserve"> project was made possible by funds received from the Tobacco Tax Health Protection Act of 1988-Proposition 99, through the California Department of Health Services Tobacco Control Section, Contract #15-10235. </w:t>
      </w:r>
    </w:p>
    <w:p w14:paraId="1A75776C" w14:textId="77777777" w:rsidR="00FA7F5E" w:rsidRPr="00767D38" w:rsidRDefault="00FA7F5E" w:rsidP="00767D38">
      <w:pPr>
        <w:spacing w:before="120" w:after="0" w:line="240" w:lineRule="auto"/>
        <w:ind w:right="720"/>
        <w:jc w:val="both"/>
        <w:rPr>
          <w:rFonts w:ascii="Times New Roman" w:hAnsi="Times New Roman" w:cs="Times New Roman"/>
          <w:sz w:val="24"/>
          <w:szCs w:val="24"/>
        </w:rPr>
      </w:pPr>
    </w:p>
    <w:sectPr w:rsidR="00FA7F5E" w:rsidRPr="00767D38" w:rsidSect="000A45F3">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174F" w14:textId="77777777" w:rsidR="008F5F74" w:rsidRDefault="008F5F74" w:rsidP="006F57B4">
      <w:pPr>
        <w:spacing w:after="0" w:line="240" w:lineRule="auto"/>
      </w:pPr>
      <w:r>
        <w:separator/>
      </w:r>
    </w:p>
  </w:endnote>
  <w:endnote w:type="continuationSeparator" w:id="0">
    <w:p w14:paraId="562F026D" w14:textId="77777777" w:rsidR="008F5F74" w:rsidRDefault="008F5F74" w:rsidP="006F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sz w:val="16"/>
        <w:szCs w:val="16"/>
      </w:rPr>
      <w:id w:val="-818190623"/>
      <w:docPartObj>
        <w:docPartGallery w:val="Page Numbers (Bottom of Page)"/>
        <w:docPartUnique/>
      </w:docPartObj>
    </w:sdtPr>
    <w:sdtEndPr>
      <w:rPr>
        <w:noProof/>
      </w:rPr>
    </w:sdtEndPr>
    <w:sdtContent>
      <w:p w14:paraId="30D0FF79" w14:textId="24CD6B8D" w:rsidR="001E56B5" w:rsidRPr="00E77065" w:rsidRDefault="000D300C" w:rsidP="00E77065">
        <w:pPr>
          <w:pStyle w:val="Footer"/>
          <w:pBdr>
            <w:top w:val="single" w:sz="12" w:space="1" w:color="8EAADB" w:themeColor="accent1" w:themeTint="99"/>
          </w:pBdr>
          <w:tabs>
            <w:tab w:val="clear" w:pos="4680"/>
          </w:tabs>
          <w:rPr>
            <w:rFonts w:ascii="Times New Roman" w:hAnsi="Times New Roman" w:cs="Times New Roman"/>
            <w:i/>
            <w:iCs/>
            <w:sz w:val="16"/>
            <w:szCs w:val="16"/>
          </w:rPr>
        </w:pPr>
        <w:r w:rsidRPr="00E77065">
          <w:rPr>
            <w:rFonts w:ascii="Times New Roman" w:hAnsi="Times New Roman" w:cs="Times New Roman"/>
            <w:i/>
            <w:iCs/>
            <w:sz w:val="16"/>
            <w:szCs w:val="16"/>
          </w:rPr>
          <w:t xml:space="preserve">1-E-6 </w:t>
        </w:r>
        <w:r w:rsidR="007E0233">
          <w:rPr>
            <w:rFonts w:ascii="Times New Roman" w:hAnsi="Times New Roman" w:cs="Times New Roman"/>
            <w:i/>
            <w:iCs/>
            <w:sz w:val="16"/>
            <w:szCs w:val="16"/>
          </w:rPr>
          <w:t xml:space="preserve">Smoke-Free MUH </w:t>
        </w:r>
        <w:r w:rsidRPr="00E77065">
          <w:rPr>
            <w:rFonts w:ascii="Times New Roman" w:hAnsi="Times New Roman" w:cs="Times New Roman"/>
            <w:i/>
            <w:iCs/>
            <w:sz w:val="16"/>
            <w:szCs w:val="16"/>
          </w:rPr>
          <w:t>Key Opinion Interview Evaluation Report, January – June 202</w:t>
        </w:r>
        <w:r w:rsidR="003F4F52">
          <w:rPr>
            <w:rFonts w:ascii="Times New Roman" w:hAnsi="Times New Roman" w:cs="Times New Roman"/>
            <w:i/>
            <w:iCs/>
            <w:sz w:val="16"/>
            <w:szCs w:val="16"/>
          </w:rPr>
          <w:t>4</w:t>
        </w:r>
        <w:r w:rsidRPr="00E77065">
          <w:rPr>
            <w:rFonts w:ascii="Times New Roman" w:hAnsi="Times New Roman" w:cs="Times New Roman"/>
            <w:i/>
            <w:iCs/>
            <w:sz w:val="16"/>
            <w:szCs w:val="16"/>
          </w:rPr>
          <w:tab/>
          <w:t xml:space="preserve"> </w:t>
        </w:r>
        <w:r w:rsidR="001E56B5" w:rsidRPr="00E77065">
          <w:rPr>
            <w:rFonts w:ascii="Times New Roman" w:hAnsi="Times New Roman" w:cs="Times New Roman"/>
            <w:i/>
            <w:iCs/>
            <w:sz w:val="16"/>
            <w:szCs w:val="16"/>
          </w:rPr>
          <w:fldChar w:fldCharType="begin"/>
        </w:r>
        <w:r w:rsidR="001E56B5" w:rsidRPr="00E77065">
          <w:rPr>
            <w:rFonts w:ascii="Times New Roman" w:hAnsi="Times New Roman" w:cs="Times New Roman"/>
            <w:i/>
            <w:iCs/>
            <w:sz w:val="16"/>
            <w:szCs w:val="16"/>
          </w:rPr>
          <w:instrText xml:space="preserve"> PAGE   \* MERGEFORMAT </w:instrText>
        </w:r>
        <w:r w:rsidR="001E56B5" w:rsidRPr="00E77065">
          <w:rPr>
            <w:rFonts w:ascii="Times New Roman" w:hAnsi="Times New Roman" w:cs="Times New Roman"/>
            <w:i/>
            <w:iCs/>
            <w:sz w:val="16"/>
            <w:szCs w:val="16"/>
          </w:rPr>
          <w:fldChar w:fldCharType="separate"/>
        </w:r>
        <w:r w:rsidR="001E56B5" w:rsidRPr="00E77065">
          <w:rPr>
            <w:rFonts w:ascii="Times New Roman" w:hAnsi="Times New Roman" w:cs="Times New Roman"/>
            <w:i/>
            <w:iCs/>
            <w:noProof/>
            <w:sz w:val="16"/>
            <w:szCs w:val="16"/>
          </w:rPr>
          <w:t>2</w:t>
        </w:r>
        <w:r w:rsidR="001E56B5" w:rsidRPr="00E77065">
          <w:rPr>
            <w:rFonts w:ascii="Times New Roman" w:hAnsi="Times New Roman" w:cs="Times New Roman"/>
            <w:i/>
            <w:iCs/>
            <w:noProof/>
            <w:sz w:val="16"/>
            <w:szCs w:val="16"/>
          </w:rPr>
          <w:fldChar w:fldCharType="end"/>
        </w:r>
      </w:p>
    </w:sdtContent>
  </w:sdt>
  <w:p w14:paraId="107F430C" w14:textId="454CDD42" w:rsidR="006F57B4" w:rsidRDefault="006F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4642" w14:textId="77777777" w:rsidR="008F5F74" w:rsidRDefault="008F5F74" w:rsidP="006F57B4">
      <w:pPr>
        <w:spacing w:after="0" w:line="240" w:lineRule="auto"/>
      </w:pPr>
      <w:r>
        <w:separator/>
      </w:r>
    </w:p>
  </w:footnote>
  <w:footnote w:type="continuationSeparator" w:id="0">
    <w:p w14:paraId="66C4F01E" w14:textId="77777777" w:rsidR="008F5F74" w:rsidRDefault="008F5F74" w:rsidP="006F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0246B"/>
    <w:multiLevelType w:val="hybridMultilevel"/>
    <w:tmpl w:val="D99A65E4"/>
    <w:lvl w:ilvl="0" w:tplc="01208EA2">
      <w:start w:val="1"/>
      <w:numFmt w:val="decimal"/>
      <w:lvlText w:val="%1."/>
      <w:lvlJc w:val="left"/>
      <w:pPr>
        <w:tabs>
          <w:tab w:val="num" w:pos="720"/>
        </w:tabs>
        <w:ind w:left="720" w:hanging="360"/>
      </w:pPr>
      <w:rPr>
        <w:rFonts w:hint="default"/>
      </w:rPr>
    </w:lvl>
    <w:lvl w:ilvl="1" w:tplc="865CF76E" w:tentative="1">
      <w:start w:val="1"/>
      <w:numFmt w:val="lowerLetter"/>
      <w:lvlText w:val="%2."/>
      <w:lvlJc w:val="left"/>
      <w:pPr>
        <w:tabs>
          <w:tab w:val="num" w:pos="1440"/>
        </w:tabs>
        <w:ind w:left="1440" w:hanging="360"/>
      </w:pPr>
    </w:lvl>
    <w:lvl w:ilvl="2" w:tplc="B74200B6" w:tentative="1">
      <w:start w:val="1"/>
      <w:numFmt w:val="lowerRoman"/>
      <w:lvlText w:val="%3."/>
      <w:lvlJc w:val="right"/>
      <w:pPr>
        <w:tabs>
          <w:tab w:val="num" w:pos="2160"/>
        </w:tabs>
        <w:ind w:left="2160" w:hanging="180"/>
      </w:pPr>
    </w:lvl>
    <w:lvl w:ilvl="3" w:tplc="C25CC60A" w:tentative="1">
      <w:start w:val="1"/>
      <w:numFmt w:val="decimal"/>
      <w:lvlText w:val="%4."/>
      <w:lvlJc w:val="left"/>
      <w:pPr>
        <w:tabs>
          <w:tab w:val="num" w:pos="2880"/>
        </w:tabs>
        <w:ind w:left="2880" w:hanging="360"/>
      </w:pPr>
    </w:lvl>
    <w:lvl w:ilvl="4" w:tplc="192866BE" w:tentative="1">
      <w:start w:val="1"/>
      <w:numFmt w:val="lowerLetter"/>
      <w:lvlText w:val="%5."/>
      <w:lvlJc w:val="left"/>
      <w:pPr>
        <w:tabs>
          <w:tab w:val="num" w:pos="3600"/>
        </w:tabs>
        <w:ind w:left="3600" w:hanging="360"/>
      </w:pPr>
    </w:lvl>
    <w:lvl w:ilvl="5" w:tplc="ECF28114" w:tentative="1">
      <w:start w:val="1"/>
      <w:numFmt w:val="lowerRoman"/>
      <w:lvlText w:val="%6."/>
      <w:lvlJc w:val="right"/>
      <w:pPr>
        <w:tabs>
          <w:tab w:val="num" w:pos="4320"/>
        </w:tabs>
        <w:ind w:left="4320" w:hanging="180"/>
      </w:pPr>
    </w:lvl>
    <w:lvl w:ilvl="6" w:tplc="70DE942C" w:tentative="1">
      <w:start w:val="1"/>
      <w:numFmt w:val="decimal"/>
      <w:lvlText w:val="%7."/>
      <w:lvlJc w:val="left"/>
      <w:pPr>
        <w:tabs>
          <w:tab w:val="num" w:pos="5040"/>
        </w:tabs>
        <w:ind w:left="5040" w:hanging="360"/>
      </w:pPr>
    </w:lvl>
    <w:lvl w:ilvl="7" w:tplc="F9CC8F9A" w:tentative="1">
      <w:start w:val="1"/>
      <w:numFmt w:val="lowerLetter"/>
      <w:lvlText w:val="%8."/>
      <w:lvlJc w:val="left"/>
      <w:pPr>
        <w:tabs>
          <w:tab w:val="num" w:pos="5760"/>
        </w:tabs>
        <w:ind w:left="5760" w:hanging="360"/>
      </w:pPr>
    </w:lvl>
    <w:lvl w:ilvl="8" w:tplc="7090D8FE" w:tentative="1">
      <w:start w:val="1"/>
      <w:numFmt w:val="lowerRoman"/>
      <w:lvlText w:val="%9."/>
      <w:lvlJc w:val="right"/>
      <w:pPr>
        <w:tabs>
          <w:tab w:val="num" w:pos="6480"/>
        </w:tabs>
        <w:ind w:left="6480" w:hanging="180"/>
      </w:pPr>
    </w:lvl>
  </w:abstractNum>
  <w:abstractNum w:abstractNumId="1" w15:restartNumberingAfterBreak="0">
    <w:nsid w:val="6F3F2531"/>
    <w:multiLevelType w:val="hybridMultilevel"/>
    <w:tmpl w:val="21785A46"/>
    <w:lvl w:ilvl="0" w:tplc="4F783C6E">
      <w:start w:val="1"/>
      <w:numFmt w:val="decimal"/>
      <w:lvlText w:val="%1."/>
      <w:lvlJc w:val="left"/>
      <w:pPr>
        <w:tabs>
          <w:tab w:val="num" w:pos="1080"/>
        </w:tabs>
        <w:ind w:left="1080" w:hanging="720"/>
      </w:pPr>
      <w:rPr>
        <w:rFonts w:hint="default"/>
      </w:rPr>
    </w:lvl>
    <w:lvl w:ilvl="1" w:tplc="9BA0CD80" w:tentative="1">
      <w:start w:val="1"/>
      <w:numFmt w:val="lowerLetter"/>
      <w:lvlText w:val="%2."/>
      <w:lvlJc w:val="left"/>
      <w:pPr>
        <w:tabs>
          <w:tab w:val="num" w:pos="1440"/>
        </w:tabs>
        <w:ind w:left="1440" w:hanging="360"/>
      </w:pPr>
    </w:lvl>
    <w:lvl w:ilvl="2" w:tplc="422849C4" w:tentative="1">
      <w:start w:val="1"/>
      <w:numFmt w:val="lowerRoman"/>
      <w:lvlText w:val="%3."/>
      <w:lvlJc w:val="right"/>
      <w:pPr>
        <w:tabs>
          <w:tab w:val="num" w:pos="2160"/>
        </w:tabs>
        <w:ind w:left="2160" w:hanging="180"/>
      </w:pPr>
    </w:lvl>
    <w:lvl w:ilvl="3" w:tplc="6E0E862C" w:tentative="1">
      <w:start w:val="1"/>
      <w:numFmt w:val="decimal"/>
      <w:lvlText w:val="%4."/>
      <w:lvlJc w:val="left"/>
      <w:pPr>
        <w:tabs>
          <w:tab w:val="num" w:pos="2880"/>
        </w:tabs>
        <w:ind w:left="2880" w:hanging="360"/>
      </w:pPr>
    </w:lvl>
    <w:lvl w:ilvl="4" w:tplc="AA96BE5C" w:tentative="1">
      <w:start w:val="1"/>
      <w:numFmt w:val="lowerLetter"/>
      <w:lvlText w:val="%5."/>
      <w:lvlJc w:val="left"/>
      <w:pPr>
        <w:tabs>
          <w:tab w:val="num" w:pos="3600"/>
        </w:tabs>
        <w:ind w:left="3600" w:hanging="360"/>
      </w:pPr>
    </w:lvl>
    <w:lvl w:ilvl="5" w:tplc="84D0A5F8" w:tentative="1">
      <w:start w:val="1"/>
      <w:numFmt w:val="lowerRoman"/>
      <w:lvlText w:val="%6."/>
      <w:lvlJc w:val="right"/>
      <w:pPr>
        <w:tabs>
          <w:tab w:val="num" w:pos="4320"/>
        </w:tabs>
        <w:ind w:left="4320" w:hanging="180"/>
      </w:pPr>
    </w:lvl>
    <w:lvl w:ilvl="6" w:tplc="8DC440F2" w:tentative="1">
      <w:start w:val="1"/>
      <w:numFmt w:val="decimal"/>
      <w:lvlText w:val="%7."/>
      <w:lvlJc w:val="left"/>
      <w:pPr>
        <w:tabs>
          <w:tab w:val="num" w:pos="5040"/>
        </w:tabs>
        <w:ind w:left="5040" w:hanging="360"/>
      </w:pPr>
    </w:lvl>
    <w:lvl w:ilvl="7" w:tplc="F4DE9466" w:tentative="1">
      <w:start w:val="1"/>
      <w:numFmt w:val="lowerLetter"/>
      <w:lvlText w:val="%8."/>
      <w:lvlJc w:val="left"/>
      <w:pPr>
        <w:tabs>
          <w:tab w:val="num" w:pos="5760"/>
        </w:tabs>
        <w:ind w:left="5760" w:hanging="360"/>
      </w:pPr>
    </w:lvl>
    <w:lvl w:ilvl="8" w:tplc="9CCCC74C" w:tentative="1">
      <w:start w:val="1"/>
      <w:numFmt w:val="lowerRoman"/>
      <w:lvlText w:val="%9."/>
      <w:lvlJc w:val="right"/>
      <w:pPr>
        <w:tabs>
          <w:tab w:val="num" w:pos="6480"/>
        </w:tabs>
        <w:ind w:left="6480" w:hanging="180"/>
      </w:pPr>
    </w:lvl>
  </w:abstractNum>
  <w:abstractNum w:abstractNumId="2" w15:restartNumberingAfterBreak="0">
    <w:nsid w:val="7DB847B3"/>
    <w:multiLevelType w:val="hybridMultilevel"/>
    <w:tmpl w:val="617ADC9C"/>
    <w:lvl w:ilvl="0" w:tplc="A378BAEC">
      <w:start w:val="1"/>
      <w:numFmt w:val="decimal"/>
      <w:lvlText w:val="%1."/>
      <w:lvlJc w:val="left"/>
      <w:pPr>
        <w:tabs>
          <w:tab w:val="num" w:pos="1080"/>
        </w:tabs>
        <w:ind w:left="1080" w:hanging="720"/>
      </w:pPr>
      <w:rPr>
        <w:rFonts w:hint="default"/>
      </w:rPr>
    </w:lvl>
    <w:lvl w:ilvl="1" w:tplc="789A4D78" w:tentative="1">
      <w:start w:val="1"/>
      <w:numFmt w:val="lowerLetter"/>
      <w:lvlText w:val="%2."/>
      <w:lvlJc w:val="left"/>
      <w:pPr>
        <w:tabs>
          <w:tab w:val="num" w:pos="1440"/>
        </w:tabs>
        <w:ind w:left="1440" w:hanging="360"/>
      </w:pPr>
    </w:lvl>
    <w:lvl w:ilvl="2" w:tplc="479CB08A" w:tentative="1">
      <w:start w:val="1"/>
      <w:numFmt w:val="lowerRoman"/>
      <w:lvlText w:val="%3."/>
      <w:lvlJc w:val="right"/>
      <w:pPr>
        <w:tabs>
          <w:tab w:val="num" w:pos="2160"/>
        </w:tabs>
        <w:ind w:left="2160" w:hanging="180"/>
      </w:pPr>
    </w:lvl>
    <w:lvl w:ilvl="3" w:tplc="25580188" w:tentative="1">
      <w:start w:val="1"/>
      <w:numFmt w:val="decimal"/>
      <w:lvlText w:val="%4."/>
      <w:lvlJc w:val="left"/>
      <w:pPr>
        <w:tabs>
          <w:tab w:val="num" w:pos="2880"/>
        </w:tabs>
        <w:ind w:left="2880" w:hanging="360"/>
      </w:pPr>
    </w:lvl>
    <w:lvl w:ilvl="4" w:tplc="07A2267E" w:tentative="1">
      <w:start w:val="1"/>
      <w:numFmt w:val="lowerLetter"/>
      <w:lvlText w:val="%5."/>
      <w:lvlJc w:val="left"/>
      <w:pPr>
        <w:tabs>
          <w:tab w:val="num" w:pos="3600"/>
        </w:tabs>
        <w:ind w:left="3600" w:hanging="360"/>
      </w:pPr>
    </w:lvl>
    <w:lvl w:ilvl="5" w:tplc="FDFA2B80" w:tentative="1">
      <w:start w:val="1"/>
      <w:numFmt w:val="lowerRoman"/>
      <w:lvlText w:val="%6."/>
      <w:lvlJc w:val="right"/>
      <w:pPr>
        <w:tabs>
          <w:tab w:val="num" w:pos="4320"/>
        </w:tabs>
        <w:ind w:left="4320" w:hanging="180"/>
      </w:pPr>
    </w:lvl>
    <w:lvl w:ilvl="6" w:tplc="54F0F6F2" w:tentative="1">
      <w:start w:val="1"/>
      <w:numFmt w:val="decimal"/>
      <w:lvlText w:val="%7."/>
      <w:lvlJc w:val="left"/>
      <w:pPr>
        <w:tabs>
          <w:tab w:val="num" w:pos="5040"/>
        </w:tabs>
        <w:ind w:left="5040" w:hanging="360"/>
      </w:pPr>
    </w:lvl>
    <w:lvl w:ilvl="7" w:tplc="6E44B3C4" w:tentative="1">
      <w:start w:val="1"/>
      <w:numFmt w:val="lowerLetter"/>
      <w:lvlText w:val="%8."/>
      <w:lvlJc w:val="left"/>
      <w:pPr>
        <w:tabs>
          <w:tab w:val="num" w:pos="5760"/>
        </w:tabs>
        <w:ind w:left="5760" w:hanging="360"/>
      </w:pPr>
    </w:lvl>
    <w:lvl w:ilvl="8" w:tplc="012EB464" w:tentative="1">
      <w:start w:val="1"/>
      <w:numFmt w:val="lowerRoman"/>
      <w:lvlText w:val="%9."/>
      <w:lvlJc w:val="right"/>
      <w:pPr>
        <w:tabs>
          <w:tab w:val="num" w:pos="6480"/>
        </w:tabs>
        <w:ind w:left="6480" w:hanging="180"/>
      </w:pPr>
    </w:lvl>
  </w:abstractNum>
  <w:num w:numId="1" w16cid:durableId="1635065797">
    <w:abstractNumId w:val="2"/>
  </w:num>
  <w:num w:numId="2" w16cid:durableId="2074741678">
    <w:abstractNumId w:val="0"/>
  </w:num>
  <w:num w:numId="3" w16cid:durableId="101812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F5"/>
    <w:rsid w:val="0009198C"/>
    <w:rsid w:val="000A45F3"/>
    <w:rsid w:val="000D300C"/>
    <w:rsid w:val="001110AD"/>
    <w:rsid w:val="0013219A"/>
    <w:rsid w:val="00172C6B"/>
    <w:rsid w:val="001964DB"/>
    <w:rsid w:val="001A6979"/>
    <w:rsid w:val="001A6D09"/>
    <w:rsid w:val="001C1BED"/>
    <w:rsid w:val="001C4E58"/>
    <w:rsid w:val="001E4750"/>
    <w:rsid w:val="001E56B5"/>
    <w:rsid w:val="00205B17"/>
    <w:rsid w:val="0022148C"/>
    <w:rsid w:val="0024193B"/>
    <w:rsid w:val="002602B4"/>
    <w:rsid w:val="002C2636"/>
    <w:rsid w:val="002E0D3A"/>
    <w:rsid w:val="003216D6"/>
    <w:rsid w:val="00336A75"/>
    <w:rsid w:val="00340A60"/>
    <w:rsid w:val="0035241B"/>
    <w:rsid w:val="003526F3"/>
    <w:rsid w:val="0036141B"/>
    <w:rsid w:val="003707A1"/>
    <w:rsid w:val="003739C0"/>
    <w:rsid w:val="003751C8"/>
    <w:rsid w:val="00392E69"/>
    <w:rsid w:val="003D149C"/>
    <w:rsid w:val="003D5585"/>
    <w:rsid w:val="003E05F9"/>
    <w:rsid w:val="003E323A"/>
    <w:rsid w:val="003E600C"/>
    <w:rsid w:val="003F4F52"/>
    <w:rsid w:val="00416835"/>
    <w:rsid w:val="00465AB5"/>
    <w:rsid w:val="00470012"/>
    <w:rsid w:val="0048009D"/>
    <w:rsid w:val="004874F8"/>
    <w:rsid w:val="00491805"/>
    <w:rsid w:val="004B6DC4"/>
    <w:rsid w:val="004C081A"/>
    <w:rsid w:val="004E32A5"/>
    <w:rsid w:val="00524592"/>
    <w:rsid w:val="00527225"/>
    <w:rsid w:val="005A56BD"/>
    <w:rsid w:val="005A769D"/>
    <w:rsid w:val="005A7AE1"/>
    <w:rsid w:val="00622C6E"/>
    <w:rsid w:val="006441CF"/>
    <w:rsid w:val="0065794F"/>
    <w:rsid w:val="00695A84"/>
    <w:rsid w:val="006F57B4"/>
    <w:rsid w:val="007365B7"/>
    <w:rsid w:val="00767D38"/>
    <w:rsid w:val="007714E9"/>
    <w:rsid w:val="00782FAF"/>
    <w:rsid w:val="007B1AAC"/>
    <w:rsid w:val="007E0233"/>
    <w:rsid w:val="007F1C69"/>
    <w:rsid w:val="00811F03"/>
    <w:rsid w:val="00812E88"/>
    <w:rsid w:val="00826D5F"/>
    <w:rsid w:val="008406CE"/>
    <w:rsid w:val="00871E5F"/>
    <w:rsid w:val="008942C6"/>
    <w:rsid w:val="008C16BB"/>
    <w:rsid w:val="008D0486"/>
    <w:rsid w:val="008F5F74"/>
    <w:rsid w:val="009346EB"/>
    <w:rsid w:val="00965D0C"/>
    <w:rsid w:val="00970798"/>
    <w:rsid w:val="009726FC"/>
    <w:rsid w:val="00987396"/>
    <w:rsid w:val="009B16D7"/>
    <w:rsid w:val="00A12401"/>
    <w:rsid w:val="00A20A2A"/>
    <w:rsid w:val="00A70A5D"/>
    <w:rsid w:val="00AC2E92"/>
    <w:rsid w:val="00AC3E3C"/>
    <w:rsid w:val="00AF1B3E"/>
    <w:rsid w:val="00B313D9"/>
    <w:rsid w:val="00B61B4D"/>
    <w:rsid w:val="00B94710"/>
    <w:rsid w:val="00BB166D"/>
    <w:rsid w:val="00BD1CDB"/>
    <w:rsid w:val="00C430CE"/>
    <w:rsid w:val="00C45DDC"/>
    <w:rsid w:val="00CD6D05"/>
    <w:rsid w:val="00CF5201"/>
    <w:rsid w:val="00CF6B2C"/>
    <w:rsid w:val="00D13783"/>
    <w:rsid w:val="00D84D6F"/>
    <w:rsid w:val="00D94D24"/>
    <w:rsid w:val="00DC449E"/>
    <w:rsid w:val="00DD6ACF"/>
    <w:rsid w:val="00DD7C53"/>
    <w:rsid w:val="00E35459"/>
    <w:rsid w:val="00E72D02"/>
    <w:rsid w:val="00E77065"/>
    <w:rsid w:val="00EB1536"/>
    <w:rsid w:val="00EC577C"/>
    <w:rsid w:val="00EC69F5"/>
    <w:rsid w:val="00EC7117"/>
    <w:rsid w:val="00EF2D7E"/>
    <w:rsid w:val="00EF34CD"/>
    <w:rsid w:val="00F3216E"/>
    <w:rsid w:val="00F41CD2"/>
    <w:rsid w:val="00F443C3"/>
    <w:rsid w:val="00F44FF6"/>
    <w:rsid w:val="00F9685E"/>
    <w:rsid w:val="00FA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DACF2"/>
  <w15:chartTrackingRefBased/>
  <w15:docId w15:val="{728C8C06-4B8A-4A08-AEE0-C343584F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EC69F5"/>
    <w:pPr>
      <w:shd w:val="clear" w:color="auto" w:fill="8EAADB" w:themeFill="accent1" w:themeFillTint="99"/>
    </w:pPr>
    <w:rPr>
      <w:rFonts w:ascii="Times New Roman" w:hAnsi="Times New Roman"/>
      <w:b/>
      <w:i/>
      <w:sz w:val="28"/>
    </w:rPr>
  </w:style>
  <w:style w:type="character" w:customStyle="1" w:styleId="Style2Char">
    <w:name w:val="Style2 Char"/>
    <w:basedOn w:val="DefaultParagraphFont"/>
    <w:link w:val="Style2"/>
    <w:rsid w:val="00EC69F5"/>
    <w:rPr>
      <w:rFonts w:ascii="Times New Roman" w:hAnsi="Times New Roman"/>
      <w:b/>
      <w:i/>
      <w:sz w:val="28"/>
      <w:shd w:val="clear" w:color="auto" w:fill="8EAADB" w:themeFill="accent1" w:themeFillTint="99"/>
    </w:rPr>
  </w:style>
  <w:style w:type="paragraph" w:styleId="BodyText">
    <w:name w:val="Body Text"/>
    <w:basedOn w:val="Normal"/>
    <w:link w:val="BodyTextChar"/>
    <w:rsid w:val="00767D38"/>
    <w:pPr>
      <w:spacing w:before="120"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67D38"/>
    <w:rPr>
      <w:rFonts w:ascii="Times New Roman" w:eastAsia="Times New Roman" w:hAnsi="Times New Roman" w:cs="Times New Roman"/>
      <w:sz w:val="24"/>
      <w:szCs w:val="24"/>
    </w:rPr>
  </w:style>
  <w:style w:type="character" w:styleId="EndnoteReference">
    <w:name w:val="endnote reference"/>
    <w:rsid w:val="00767D38"/>
    <w:rPr>
      <w:vertAlign w:val="superscript"/>
    </w:rPr>
  </w:style>
  <w:style w:type="character" w:styleId="Hyperlink">
    <w:name w:val="Hyperlink"/>
    <w:rsid w:val="00A20A2A"/>
    <w:rPr>
      <w:color w:val="0000FF"/>
      <w:u w:val="single"/>
    </w:rPr>
  </w:style>
  <w:style w:type="paragraph" w:styleId="EndnoteText">
    <w:name w:val="endnote text"/>
    <w:basedOn w:val="Normal"/>
    <w:link w:val="EndnoteTextChar"/>
    <w:rsid w:val="00A20A2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20A2A"/>
    <w:rPr>
      <w:rFonts w:ascii="Times New Roman" w:eastAsia="Times New Roman" w:hAnsi="Times New Roman" w:cs="Times New Roman"/>
      <w:sz w:val="20"/>
      <w:szCs w:val="20"/>
    </w:rPr>
  </w:style>
  <w:style w:type="character" w:customStyle="1" w:styleId="footnote">
    <w:name w:val="footnote"/>
    <w:rsid w:val="00A20A2A"/>
  </w:style>
  <w:style w:type="paragraph" w:styleId="Footer">
    <w:name w:val="footer"/>
    <w:basedOn w:val="Normal"/>
    <w:link w:val="FooterChar"/>
    <w:uiPriority w:val="99"/>
    <w:unhideWhenUsed/>
    <w:rsid w:val="00FA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F5E"/>
  </w:style>
  <w:style w:type="paragraph" w:styleId="Title">
    <w:name w:val="Title"/>
    <w:basedOn w:val="Normal"/>
    <w:link w:val="TitleChar"/>
    <w:qFormat/>
    <w:rsid w:val="00FA7F5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A7F5E"/>
    <w:rPr>
      <w:rFonts w:ascii="Times New Roman" w:eastAsia="Times New Roman" w:hAnsi="Times New Roman" w:cs="Times New Roman"/>
      <w:b/>
      <w:bCs/>
      <w:sz w:val="24"/>
      <w:szCs w:val="24"/>
    </w:rPr>
  </w:style>
  <w:style w:type="paragraph" w:styleId="Subtitle">
    <w:name w:val="Subtitle"/>
    <w:basedOn w:val="Normal"/>
    <w:link w:val="SubtitleChar"/>
    <w:qFormat/>
    <w:rsid w:val="00FA7F5E"/>
    <w:pPr>
      <w:spacing w:before="120"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FA7F5E"/>
    <w:rPr>
      <w:rFonts w:ascii="Times New Roman" w:eastAsia="Times New Roman" w:hAnsi="Times New Roman" w:cs="Times New Roman"/>
      <w:sz w:val="28"/>
      <w:szCs w:val="24"/>
    </w:rPr>
  </w:style>
  <w:style w:type="paragraph" w:styleId="Caption">
    <w:name w:val="caption"/>
    <w:basedOn w:val="Normal"/>
    <w:next w:val="Normal"/>
    <w:uiPriority w:val="35"/>
    <w:unhideWhenUsed/>
    <w:qFormat/>
    <w:rsid w:val="00CF6B2C"/>
    <w:pPr>
      <w:spacing w:after="200" w:line="240" w:lineRule="auto"/>
    </w:pPr>
    <w:rPr>
      <w:i/>
      <w:iCs/>
      <w:color w:val="44546A" w:themeColor="text2"/>
      <w:sz w:val="18"/>
      <w:szCs w:val="18"/>
    </w:rPr>
  </w:style>
  <w:style w:type="paragraph" w:styleId="NoSpacing">
    <w:name w:val="No Spacing"/>
    <w:link w:val="NoSpacingChar"/>
    <w:uiPriority w:val="1"/>
    <w:qFormat/>
    <w:rsid w:val="000A45F3"/>
    <w:pPr>
      <w:spacing w:after="0" w:line="240" w:lineRule="auto"/>
    </w:pPr>
    <w:rPr>
      <w:rFonts w:eastAsiaTheme="minorEastAsia"/>
    </w:rPr>
  </w:style>
  <w:style w:type="character" w:customStyle="1" w:styleId="NoSpacingChar">
    <w:name w:val="No Spacing Char"/>
    <w:basedOn w:val="DefaultParagraphFont"/>
    <w:link w:val="NoSpacing"/>
    <w:uiPriority w:val="1"/>
    <w:rsid w:val="000A45F3"/>
    <w:rPr>
      <w:rFonts w:eastAsiaTheme="minorEastAsia"/>
    </w:rPr>
  </w:style>
  <w:style w:type="paragraph" w:styleId="Header">
    <w:name w:val="header"/>
    <w:basedOn w:val="Normal"/>
    <w:link w:val="HeaderChar"/>
    <w:uiPriority w:val="99"/>
    <w:unhideWhenUsed/>
    <w:rsid w:val="006F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yperlink" Target="http://www2.hafresno.org/files/Housing_Quality_Standards_2004512-112913_.pdf" TargetMode="Externa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martha.zarate@fresnoeoc.org"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mailto:martha.zarate@fresnoeoc.org"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E01D97-A24A-42BB-A4B9-0E482488CF57}" type="doc">
      <dgm:prSet loTypeId="urn:microsoft.com/office/officeart/2005/8/layout/matrix2" loCatId="matrix" qsTypeId="urn:microsoft.com/office/officeart/2005/8/quickstyle/simple3#1" qsCatId="simple" csTypeId="urn:microsoft.com/office/officeart/2005/8/colors/accent1_2" csCatId="accent1" phldr="1"/>
      <dgm:spPr/>
      <dgm:t>
        <a:bodyPr/>
        <a:lstStyle/>
        <a:p>
          <a:endParaRPr lang="en-US"/>
        </a:p>
      </dgm:t>
    </dgm:pt>
    <dgm:pt modelId="{E03CB793-4259-4B6F-9773-261B68C7BE19}">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Manager Benefits</a:t>
          </a:r>
        </a:p>
        <a:p>
          <a:pPr algn="l"/>
          <a:r>
            <a:rPr lang="en-US" sz="1000">
              <a:latin typeface="Times New Roman" panose="02020603050405020304" pitchFamily="18" charset="0"/>
              <a:cs typeface="Times New Roman" panose="02020603050405020304" pitchFamily="18" charset="0"/>
            </a:rPr>
            <a:t>No complaints from tenants</a:t>
          </a:r>
        </a:p>
        <a:p>
          <a:pPr algn="l"/>
          <a:r>
            <a:rPr lang="en-US" sz="1000">
              <a:latin typeface="Times New Roman" panose="02020603050405020304" pitchFamily="18" charset="0"/>
              <a:cs typeface="Times New Roman" panose="02020603050405020304" pitchFamily="18" charset="0"/>
            </a:rPr>
            <a:t>Save money on remediating units</a:t>
          </a:r>
        </a:p>
        <a:p>
          <a:pPr algn="l"/>
          <a:r>
            <a:rPr lang="en-US" sz="1000">
              <a:latin typeface="Times New Roman" panose="02020603050405020304" pitchFamily="18" charset="0"/>
              <a:cs typeface="Times New Roman" panose="02020603050405020304" pitchFamily="18" charset="0"/>
            </a:rPr>
            <a:t> Health benefits - SHS exposure</a:t>
          </a:r>
        </a:p>
        <a:p>
          <a:pPr algn="l"/>
          <a:endParaRPr lang="en-US" sz="1000">
            <a:latin typeface="Times New Roman" panose="02020603050405020304" pitchFamily="18" charset="0"/>
            <a:cs typeface="Times New Roman" panose="02020603050405020304" pitchFamily="18" charset="0"/>
          </a:endParaRPr>
        </a:p>
      </dgm:t>
    </dgm:pt>
    <dgm:pt modelId="{82563D28-5284-4C4C-B6F9-370648BA8CF4}" type="parTrans" cxnId="{873F3055-9481-4358-9488-76B5E04A0B6E}">
      <dgm:prSet/>
      <dgm:spPr/>
      <dgm:t>
        <a:bodyPr/>
        <a:lstStyle/>
        <a:p>
          <a:pPr algn="l"/>
          <a:endParaRPr lang="en-US"/>
        </a:p>
      </dgm:t>
    </dgm:pt>
    <dgm:pt modelId="{720C32FD-5136-4CF5-908F-64245E5F2EE1}" type="sibTrans" cxnId="{873F3055-9481-4358-9488-76B5E04A0B6E}">
      <dgm:prSet/>
      <dgm:spPr/>
      <dgm:t>
        <a:bodyPr/>
        <a:lstStyle/>
        <a:p>
          <a:pPr algn="l"/>
          <a:endParaRPr lang="en-US"/>
        </a:p>
      </dgm:t>
    </dgm:pt>
    <dgm:pt modelId="{5BC3F0C6-6586-4C7E-BFCE-30E79C6BDB9A}">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Policymaker Benefits</a:t>
          </a:r>
        </a:p>
        <a:p>
          <a:pPr algn="l"/>
          <a:r>
            <a:rPr lang="en-US" sz="1000">
              <a:latin typeface="Times New Roman" panose="02020603050405020304" pitchFamily="18" charset="0"/>
              <a:cs typeface="Times New Roman" panose="02020603050405020304" pitchFamily="18" charset="0"/>
            </a:rPr>
            <a:t>Unable to Anaylze </a:t>
          </a: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dgm:t>
    </dgm:pt>
    <dgm:pt modelId="{2AB21987-00EC-4A0A-9028-654E7EEAFA3A}" type="parTrans" cxnId="{91574D1D-5399-491F-A518-579CF6E799A1}">
      <dgm:prSet/>
      <dgm:spPr/>
      <dgm:t>
        <a:bodyPr/>
        <a:lstStyle/>
        <a:p>
          <a:pPr algn="l"/>
          <a:endParaRPr lang="en-US"/>
        </a:p>
      </dgm:t>
    </dgm:pt>
    <dgm:pt modelId="{D8CDABF5-DA0E-49C0-87C1-473ED493F08E}" type="sibTrans" cxnId="{91574D1D-5399-491F-A518-579CF6E799A1}">
      <dgm:prSet/>
      <dgm:spPr/>
      <dgm:t>
        <a:bodyPr/>
        <a:lstStyle/>
        <a:p>
          <a:pPr algn="l"/>
          <a:endParaRPr lang="en-US"/>
        </a:p>
      </dgm:t>
    </dgm:pt>
    <dgm:pt modelId="{FADC50A4-157A-40C6-BC53-B821D9753D24}">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Policymaker Challenges</a:t>
          </a:r>
        </a:p>
        <a:p>
          <a:pPr algn="l"/>
          <a:r>
            <a:rPr lang="en-US" sz="1000">
              <a:latin typeface="Times New Roman" panose="02020603050405020304" pitchFamily="18" charset="0"/>
              <a:cs typeface="Times New Roman" panose="02020603050405020304" pitchFamily="18" charset="0"/>
            </a:rPr>
            <a:t>Unable to Anaylze </a:t>
          </a: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dgm:t>
    </dgm:pt>
    <dgm:pt modelId="{073D8A39-3B32-437C-AF23-C5162EBB6756}" type="parTrans" cxnId="{2B3DA997-E84B-4F60-B3E1-A920DAEFD00F}">
      <dgm:prSet/>
      <dgm:spPr/>
      <dgm:t>
        <a:bodyPr/>
        <a:lstStyle/>
        <a:p>
          <a:pPr algn="l"/>
          <a:endParaRPr lang="en-US"/>
        </a:p>
      </dgm:t>
    </dgm:pt>
    <dgm:pt modelId="{063BDB8A-0ED5-474B-9925-F3EF9DC0BE2E}" type="sibTrans" cxnId="{2B3DA997-E84B-4F60-B3E1-A920DAEFD00F}">
      <dgm:prSet/>
      <dgm:spPr/>
      <dgm:t>
        <a:bodyPr/>
        <a:lstStyle/>
        <a:p>
          <a:pPr algn="l"/>
          <a:endParaRPr lang="en-US"/>
        </a:p>
      </dgm:t>
    </dgm:pt>
    <dgm:pt modelId="{3A001EC5-C011-41EF-9E81-0CC6186A6D3F}">
      <dgm:prSet phldrT="[Text]" custT="1"/>
      <dgm:spPr>
        <a:solidFill>
          <a:schemeClr val="accent1">
            <a:lumMod val="40000"/>
            <a:lumOff val="60000"/>
          </a:schemeClr>
        </a:solidFill>
      </dgm:spPr>
      <dgm:t>
        <a:bodyPr/>
        <a:lstStyle/>
        <a:p>
          <a:pPr algn="ctr"/>
          <a:endParaRPr lang="en-US" sz="1050" b="1">
            <a:latin typeface="Times New Roman" panose="02020603050405020304" pitchFamily="18" charset="0"/>
            <a:cs typeface="Times New Roman" panose="02020603050405020304" pitchFamily="18" charset="0"/>
          </a:endParaRPr>
        </a:p>
        <a:p>
          <a:pPr algn="ctr"/>
          <a:r>
            <a:rPr lang="en-US" sz="1050" b="1">
              <a:latin typeface="Times New Roman" panose="02020603050405020304" pitchFamily="18" charset="0"/>
              <a:cs typeface="Times New Roman" panose="02020603050405020304" pitchFamily="18" charset="0"/>
            </a:rPr>
            <a:t>Manager Challenges</a:t>
          </a:r>
        </a:p>
        <a:p>
          <a:pPr algn="l"/>
          <a:r>
            <a:rPr lang="en-US" sz="1000">
              <a:latin typeface="Times New Roman" panose="02020603050405020304" pitchFamily="18" charset="0"/>
              <a:cs typeface="Times New Roman" panose="02020603050405020304" pitchFamily="18" charset="0"/>
            </a:rPr>
            <a:t>Need for a designated area for smokers (some MUHs had one)</a:t>
          </a:r>
        </a:p>
        <a:p>
          <a:pPr algn="l"/>
          <a:r>
            <a:rPr lang="en-US" sz="1000">
              <a:latin typeface="Times New Roman" panose="02020603050405020304" pitchFamily="18" charset="0"/>
              <a:cs typeface="Times New Roman" panose="02020603050405020304" pitchFamily="18" charset="0"/>
            </a:rPr>
            <a:t>No drawbacks</a:t>
          </a:r>
        </a:p>
        <a:p>
          <a:pPr algn="l"/>
          <a:endParaRPr lang="en-US" sz="1000">
            <a:latin typeface="Times New Roman" panose="02020603050405020304" pitchFamily="18" charset="0"/>
            <a:cs typeface="Times New Roman" panose="02020603050405020304" pitchFamily="18" charset="0"/>
          </a:endParaRPr>
        </a:p>
      </dgm:t>
    </dgm:pt>
    <dgm:pt modelId="{69E61490-864A-4A75-9241-A6A70D51F688}" type="sibTrans" cxnId="{4035D18D-FCD1-45BB-8F91-0482113A4A85}">
      <dgm:prSet/>
      <dgm:spPr/>
      <dgm:t>
        <a:bodyPr/>
        <a:lstStyle/>
        <a:p>
          <a:pPr algn="l"/>
          <a:endParaRPr lang="en-US"/>
        </a:p>
      </dgm:t>
    </dgm:pt>
    <dgm:pt modelId="{7385C329-F605-47F7-B5B3-4E4FBE2C5FFF}" type="parTrans" cxnId="{4035D18D-FCD1-45BB-8F91-0482113A4A85}">
      <dgm:prSet/>
      <dgm:spPr/>
      <dgm:t>
        <a:bodyPr/>
        <a:lstStyle/>
        <a:p>
          <a:pPr algn="l"/>
          <a:endParaRPr lang="en-US"/>
        </a:p>
      </dgm:t>
    </dgm:pt>
    <dgm:pt modelId="{629679F5-ECCF-4D68-9693-98E531E183BC}" type="pres">
      <dgm:prSet presAssocID="{AAE01D97-A24A-42BB-A4B9-0E482488CF57}" presName="matrix" presStyleCnt="0">
        <dgm:presLayoutVars>
          <dgm:chMax val="1"/>
          <dgm:dir/>
          <dgm:resizeHandles val="exact"/>
        </dgm:presLayoutVars>
      </dgm:prSet>
      <dgm:spPr/>
    </dgm:pt>
    <dgm:pt modelId="{4BA55FFF-4CD7-41E9-9050-1D0ABF4B95B4}" type="pres">
      <dgm:prSet presAssocID="{AAE01D97-A24A-42BB-A4B9-0E482488CF57}" presName="axisShape" presStyleLbl="bgShp" presStyleIdx="0" presStyleCnt="1" custScaleX="148148"/>
      <dgm:spPr/>
    </dgm:pt>
    <dgm:pt modelId="{FD30A797-4254-410F-B427-69E345E266F4}" type="pres">
      <dgm:prSet presAssocID="{AAE01D97-A24A-42BB-A4B9-0E482488CF57}" presName="rect1" presStyleLbl="node1" presStyleIdx="0" presStyleCnt="4" custScaleX="161160" custLinFactNeighborX="-29100" custLinFactNeighborY="0">
        <dgm:presLayoutVars>
          <dgm:chMax val="0"/>
          <dgm:chPref val="0"/>
          <dgm:bulletEnabled val="1"/>
        </dgm:presLayoutVars>
      </dgm:prSet>
      <dgm:spPr/>
    </dgm:pt>
    <dgm:pt modelId="{7C88C883-49E3-43BD-BEEF-8BF2401F0D06}" type="pres">
      <dgm:prSet presAssocID="{AAE01D97-A24A-42BB-A4B9-0E482488CF57}" presName="rect2" presStyleLbl="node1" presStyleIdx="1" presStyleCnt="4" custScaleX="171742" custScaleY="102068" custLinFactNeighborX="32628" custLinFactNeighborY="2646">
        <dgm:presLayoutVars>
          <dgm:chMax val="0"/>
          <dgm:chPref val="0"/>
          <dgm:bulletEnabled val="1"/>
        </dgm:presLayoutVars>
      </dgm:prSet>
      <dgm:spPr/>
    </dgm:pt>
    <dgm:pt modelId="{664228E3-BD6F-4A65-99D5-5223053B030F}" type="pres">
      <dgm:prSet presAssocID="{AAE01D97-A24A-42BB-A4B9-0E482488CF57}" presName="rect3" presStyleLbl="node1" presStyleIdx="2" presStyleCnt="4" custScaleX="157632" custLinFactNeighborX="-27337" custLinFactNeighborY="-2646">
        <dgm:presLayoutVars>
          <dgm:chMax val="0"/>
          <dgm:chPref val="0"/>
          <dgm:bulletEnabled val="1"/>
        </dgm:presLayoutVars>
      </dgm:prSet>
      <dgm:spPr/>
    </dgm:pt>
    <dgm:pt modelId="{646F4FE7-4848-4F98-BDAE-38AB5C4E751D}" type="pres">
      <dgm:prSet presAssocID="{AAE01D97-A24A-42BB-A4B9-0E482488CF57}" presName="rect4" presStyleLbl="node1" presStyleIdx="3" presStyleCnt="4" custScaleX="170641" custLinFactNeighborX="37037" custLinFactNeighborY="-5291">
        <dgm:presLayoutVars>
          <dgm:chMax val="0"/>
          <dgm:chPref val="0"/>
          <dgm:bulletEnabled val="1"/>
        </dgm:presLayoutVars>
      </dgm:prSet>
      <dgm:spPr/>
    </dgm:pt>
  </dgm:ptLst>
  <dgm:cxnLst>
    <dgm:cxn modelId="{91574D1D-5399-491F-A518-579CF6E799A1}" srcId="{AAE01D97-A24A-42BB-A4B9-0E482488CF57}" destId="{5BC3F0C6-6586-4C7E-BFCE-30E79C6BDB9A}" srcOrd="1" destOrd="0" parTransId="{2AB21987-00EC-4A0A-9028-654E7EEAFA3A}" sibTransId="{D8CDABF5-DA0E-49C0-87C1-473ED493F08E}"/>
    <dgm:cxn modelId="{3DF39A24-32A9-4AE4-A743-3CB0B8CC62E0}" type="presOf" srcId="{AAE01D97-A24A-42BB-A4B9-0E482488CF57}" destId="{629679F5-ECCF-4D68-9693-98E531E183BC}" srcOrd="0" destOrd="0" presId="urn:microsoft.com/office/officeart/2005/8/layout/matrix2"/>
    <dgm:cxn modelId="{EB2C6561-88E8-4DBF-8D5D-E1BC42EB6E2B}" type="presOf" srcId="{E03CB793-4259-4B6F-9773-261B68C7BE19}" destId="{FD30A797-4254-410F-B427-69E345E266F4}" srcOrd="0" destOrd="0" presId="urn:microsoft.com/office/officeart/2005/8/layout/matrix2"/>
    <dgm:cxn modelId="{873F3055-9481-4358-9488-76B5E04A0B6E}" srcId="{AAE01D97-A24A-42BB-A4B9-0E482488CF57}" destId="{E03CB793-4259-4B6F-9773-261B68C7BE19}" srcOrd="0" destOrd="0" parTransId="{82563D28-5284-4C4C-B6F9-370648BA8CF4}" sibTransId="{720C32FD-5136-4CF5-908F-64245E5F2EE1}"/>
    <dgm:cxn modelId="{4035D18D-FCD1-45BB-8F91-0482113A4A85}" srcId="{AAE01D97-A24A-42BB-A4B9-0E482488CF57}" destId="{3A001EC5-C011-41EF-9E81-0CC6186A6D3F}" srcOrd="2" destOrd="0" parTransId="{7385C329-F605-47F7-B5B3-4E4FBE2C5FFF}" sibTransId="{69E61490-864A-4A75-9241-A6A70D51F688}"/>
    <dgm:cxn modelId="{2B3DA997-E84B-4F60-B3E1-A920DAEFD00F}" srcId="{AAE01D97-A24A-42BB-A4B9-0E482488CF57}" destId="{FADC50A4-157A-40C6-BC53-B821D9753D24}" srcOrd="3" destOrd="0" parTransId="{073D8A39-3B32-437C-AF23-C5162EBB6756}" sibTransId="{063BDB8A-0ED5-474B-9925-F3EF9DC0BE2E}"/>
    <dgm:cxn modelId="{E5574AA9-13B1-409A-88D5-599EF114D2EB}" type="presOf" srcId="{FADC50A4-157A-40C6-BC53-B821D9753D24}" destId="{646F4FE7-4848-4F98-BDAE-38AB5C4E751D}" srcOrd="0" destOrd="0" presId="urn:microsoft.com/office/officeart/2005/8/layout/matrix2"/>
    <dgm:cxn modelId="{835254B3-B793-4553-9B9F-FB5641F12021}" type="presOf" srcId="{5BC3F0C6-6586-4C7E-BFCE-30E79C6BDB9A}" destId="{7C88C883-49E3-43BD-BEEF-8BF2401F0D06}" srcOrd="0" destOrd="0" presId="urn:microsoft.com/office/officeart/2005/8/layout/matrix2"/>
    <dgm:cxn modelId="{ECB4F8EC-2378-44B6-A5C9-004DA4E12A4C}" type="presOf" srcId="{3A001EC5-C011-41EF-9E81-0CC6186A6D3F}" destId="{664228E3-BD6F-4A65-99D5-5223053B030F}" srcOrd="0" destOrd="0" presId="urn:microsoft.com/office/officeart/2005/8/layout/matrix2"/>
    <dgm:cxn modelId="{560291BB-5F37-425F-9288-0260DC21EB16}" type="presParOf" srcId="{629679F5-ECCF-4D68-9693-98E531E183BC}" destId="{4BA55FFF-4CD7-41E9-9050-1D0ABF4B95B4}" srcOrd="0" destOrd="0" presId="urn:microsoft.com/office/officeart/2005/8/layout/matrix2"/>
    <dgm:cxn modelId="{17900E06-6F63-4C16-A9F3-2CE2061674E4}" type="presParOf" srcId="{629679F5-ECCF-4D68-9693-98E531E183BC}" destId="{FD30A797-4254-410F-B427-69E345E266F4}" srcOrd="1" destOrd="0" presId="urn:microsoft.com/office/officeart/2005/8/layout/matrix2"/>
    <dgm:cxn modelId="{29A91A14-3B9F-4F45-891F-162B6544C7AB}" type="presParOf" srcId="{629679F5-ECCF-4D68-9693-98E531E183BC}" destId="{7C88C883-49E3-43BD-BEEF-8BF2401F0D06}" srcOrd="2" destOrd="0" presId="urn:microsoft.com/office/officeart/2005/8/layout/matrix2"/>
    <dgm:cxn modelId="{3E745272-C4F8-4D7C-B005-F41BEB09A98B}" type="presParOf" srcId="{629679F5-ECCF-4D68-9693-98E531E183BC}" destId="{664228E3-BD6F-4A65-99D5-5223053B030F}" srcOrd="3" destOrd="0" presId="urn:microsoft.com/office/officeart/2005/8/layout/matrix2"/>
    <dgm:cxn modelId="{7BA7E289-047D-47F3-91C4-6070D92EBFD7}" type="presParOf" srcId="{629679F5-ECCF-4D68-9693-98E531E183BC}" destId="{646F4FE7-4848-4F98-BDAE-38AB5C4E751D}"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E01D97-A24A-42BB-A4B9-0E482488CF57}" type="doc">
      <dgm:prSet loTypeId="urn:microsoft.com/office/officeart/2005/8/layout/matrix2" loCatId="matrix" qsTypeId="urn:microsoft.com/office/officeart/2005/8/quickstyle/simple3#1" qsCatId="simple" csTypeId="urn:microsoft.com/office/officeart/2005/8/colors/accent1_2" csCatId="accent1" phldr="1"/>
      <dgm:spPr/>
      <dgm:t>
        <a:bodyPr/>
        <a:lstStyle/>
        <a:p>
          <a:endParaRPr lang="en-US"/>
        </a:p>
      </dgm:t>
    </dgm:pt>
    <dgm:pt modelId="{E03CB793-4259-4B6F-9773-261B68C7BE19}">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Manager Benefits</a:t>
          </a:r>
        </a:p>
        <a:p>
          <a:pPr algn="l"/>
          <a:r>
            <a:rPr lang="en-US" sz="1000">
              <a:latin typeface="Times New Roman" panose="02020603050405020304" pitchFamily="18" charset="0"/>
              <a:cs typeface="Times New Roman" panose="02020603050405020304" pitchFamily="18" charset="0"/>
            </a:rPr>
            <a:t>No complaints from other tenants</a:t>
          </a:r>
        </a:p>
        <a:p>
          <a:pPr algn="l"/>
          <a:r>
            <a:rPr lang="en-US" sz="1000">
              <a:latin typeface="Times New Roman" panose="02020603050405020304" pitchFamily="18" charset="0"/>
              <a:cs typeface="Times New Roman" panose="02020603050405020304" pitchFamily="18" charset="0"/>
            </a:rPr>
            <a:t>Cleaner units/save money remediating unit</a:t>
          </a:r>
        </a:p>
        <a:p>
          <a:pPr algn="l"/>
          <a:r>
            <a:rPr lang="en-US" sz="1000">
              <a:latin typeface="Times New Roman" panose="02020603050405020304" pitchFamily="18" charset="0"/>
              <a:cs typeface="Times New Roman" panose="02020603050405020304" pitchFamily="18" charset="0"/>
            </a:rPr>
            <a:t>Ideal for kids - no SHS exposure</a:t>
          </a:r>
        </a:p>
        <a:p>
          <a:pPr algn="l"/>
          <a:endParaRPr lang="en-US" sz="1000">
            <a:latin typeface="Times New Roman" panose="02020603050405020304" pitchFamily="18" charset="0"/>
            <a:cs typeface="Times New Roman" panose="02020603050405020304" pitchFamily="18" charset="0"/>
          </a:endParaRPr>
        </a:p>
      </dgm:t>
    </dgm:pt>
    <dgm:pt modelId="{82563D28-5284-4C4C-B6F9-370648BA8CF4}" type="parTrans" cxnId="{873F3055-9481-4358-9488-76B5E04A0B6E}">
      <dgm:prSet/>
      <dgm:spPr/>
      <dgm:t>
        <a:bodyPr/>
        <a:lstStyle/>
        <a:p>
          <a:pPr algn="l"/>
          <a:endParaRPr lang="en-US"/>
        </a:p>
      </dgm:t>
    </dgm:pt>
    <dgm:pt modelId="{720C32FD-5136-4CF5-908F-64245E5F2EE1}" type="sibTrans" cxnId="{873F3055-9481-4358-9488-76B5E04A0B6E}">
      <dgm:prSet/>
      <dgm:spPr/>
      <dgm:t>
        <a:bodyPr/>
        <a:lstStyle/>
        <a:p>
          <a:pPr algn="l"/>
          <a:endParaRPr lang="en-US"/>
        </a:p>
      </dgm:t>
    </dgm:pt>
    <dgm:pt modelId="{5BC3F0C6-6586-4C7E-BFCE-30E79C6BDB9A}">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Policymaker Benefits</a:t>
          </a:r>
        </a:p>
        <a:p>
          <a:pPr algn="l"/>
          <a:r>
            <a:rPr lang="en-US" sz="1000">
              <a:latin typeface="Times New Roman" panose="02020603050405020304" pitchFamily="18" charset="0"/>
              <a:cs typeface="Times New Roman" panose="02020603050405020304" pitchFamily="18" charset="0"/>
            </a:rPr>
            <a:t>Improve health (e.g., fresh air and less illnesses)</a:t>
          </a:r>
        </a:p>
        <a:p>
          <a:pPr algn="l"/>
          <a:r>
            <a:rPr lang="en-US" sz="1000">
              <a:latin typeface="Times New Roman" panose="02020603050405020304" pitchFamily="18" charset="0"/>
              <a:cs typeface="Times New Roman" panose="02020603050405020304" pitchFamily="18" charset="0"/>
            </a:rPr>
            <a:t>Reduces exposure to SHS and drift to other units</a:t>
          </a: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dgm:t>
    </dgm:pt>
    <dgm:pt modelId="{2AB21987-00EC-4A0A-9028-654E7EEAFA3A}" type="parTrans" cxnId="{91574D1D-5399-491F-A518-579CF6E799A1}">
      <dgm:prSet/>
      <dgm:spPr/>
      <dgm:t>
        <a:bodyPr/>
        <a:lstStyle/>
        <a:p>
          <a:pPr algn="l"/>
          <a:endParaRPr lang="en-US"/>
        </a:p>
      </dgm:t>
    </dgm:pt>
    <dgm:pt modelId="{D8CDABF5-DA0E-49C0-87C1-473ED493F08E}" type="sibTrans" cxnId="{91574D1D-5399-491F-A518-579CF6E799A1}">
      <dgm:prSet/>
      <dgm:spPr/>
      <dgm:t>
        <a:bodyPr/>
        <a:lstStyle/>
        <a:p>
          <a:pPr algn="l"/>
          <a:endParaRPr lang="en-US"/>
        </a:p>
      </dgm:t>
    </dgm:pt>
    <dgm:pt modelId="{3A001EC5-C011-41EF-9E81-0CC6186A6D3F}">
      <dgm:prSet phldrT="[Text]" custT="1"/>
      <dgm:spPr>
        <a:solidFill>
          <a:schemeClr val="accent1">
            <a:lumMod val="40000"/>
            <a:lumOff val="60000"/>
          </a:schemeClr>
        </a:solidFill>
      </dgm:spPr>
      <dgm:t>
        <a:bodyPr/>
        <a:lstStyle/>
        <a:p>
          <a:pPr algn="ctr"/>
          <a:endParaRPr lang="en-US" sz="1050" b="1">
            <a:latin typeface="Times New Roman" panose="02020603050405020304" pitchFamily="18" charset="0"/>
            <a:cs typeface="Times New Roman" panose="02020603050405020304" pitchFamily="18" charset="0"/>
          </a:endParaRPr>
        </a:p>
        <a:p>
          <a:pPr algn="ctr"/>
          <a:r>
            <a:rPr lang="en-US" sz="1050" b="1">
              <a:latin typeface="Times New Roman" panose="02020603050405020304" pitchFamily="18" charset="0"/>
              <a:cs typeface="Times New Roman" panose="02020603050405020304" pitchFamily="18" charset="0"/>
            </a:rPr>
            <a:t>Manager Challenges</a:t>
          </a:r>
        </a:p>
        <a:p>
          <a:pPr algn="l"/>
          <a:r>
            <a:rPr lang="en-US" sz="1000">
              <a:latin typeface="Times New Roman" panose="02020603050405020304" pitchFamily="18" charset="0"/>
              <a:cs typeface="Times New Roman" panose="02020603050405020304" pitchFamily="18" charset="0"/>
            </a:rPr>
            <a:t>Need for a designated area for smokers </a:t>
          </a:r>
        </a:p>
        <a:p>
          <a:pPr algn="l"/>
          <a:r>
            <a:rPr lang="en-US" sz="1000">
              <a:latin typeface="Times New Roman" panose="02020603050405020304" pitchFamily="18" charset="0"/>
              <a:cs typeface="Times New Roman" panose="02020603050405020304" pitchFamily="18" charset="0"/>
            </a:rPr>
            <a:t>No drawbacks</a:t>
          </a:r>
        </a:p>
        <a:p>
          <a:pPr algn="l"/>
          <a:endParaRPr lang="en-US" sz="1000">
            <a:latin typeface="Times New Roman" panose="02020603050405020304" pitchFamily="18" charset="0"/>
            <a:cs typeface="Times New Roman" panose="02020603050405020304" pitchFamily="18" charset="0"/>
          </a:endParaRPr>
        </a:p>
      </dgm:t>
    </dgm:pt>
    <dgm:pt modelId="{7385C329-F605-47F7-B5B3-4E4FBE2C5FFF}" type="parTrans" cxnId="{4035D18D-FCD1-45BB-8F91-0482113A4A85}">
      <dgm:prSet/>
      <dgm:spPr/>
      <dgm:t>
        <a:bodyPr/>
        <a:lstStyle/>
        <a:p>
          <a:pPr algn="l"/>
          <a:endParaRPr lang="en-US"/>
        </a:p>
      </dgm:t>
    </dgm:pt>
    <dgm:pt modelId="{69E61490-864A-4A75-9241-A6A70D51F688}" type="sibTrans" cxnId="{4035D18D-FCD1-45BB-8F91-0482113A4A85}">
      <dgm:prSet/>
      <dgm:spPr/>
      <dgm:t>
        <a:bodyPr/>
        <a:lstStyle/>
        <a:p>
          <a:pPr algn="l"/>
          <a:endParaRPr lang="en-US"/>
        </a:p>
      </dgm:t>
    </dgm:pt>
    <dgm:pt modelId="{FADC50A4-157A-40C6-BC53-B821D9753D24}">
      <dgm:prSet phldrT="[Text]" custT="1"/>
      <dgm:spPr>
        <a:solidFill>
          <a:schemeClr val="accent1">
            <a:lumMod val="40000"/>
            <a:lumOff val="60000"/>
          </a:schemeClr>
        </a:solidFill>
      </dgm:spPr>
      <dgm:t>
        <a:bodyPr/>
        <a:lstStyle/>
        <a:p>
          <a:pPr algn="ctr"/>
          <a:r>
            <a:rPr lang="en-US" sz="1050" b="1">
              <a:latin typeface="Times New Roman" panose="02020603050405020304" pitchFamily="18" charset="0"/>
              <a:cs typeface="Times New Roman" panose="02020603050405020304" pitchFamily="18" charset="0"/>
            </a:rPr>
            <a:t>Policymaker Challenges</a:t>
          </a:r>
        </a:p>
        <a:p>
          <a:pPr algn="l"/>
          <a:r>
            <a:rPr lang="en-US" sz="1000">
              <a:latin typeface="Times New Roman" panose="02020603050405020304" pitchFamily="18" charset="0"/>
              <a:cs typeface="Times New Roman" panose="02020603050405020304" pitchFamily="18" charset="0"/>
            </a:rPr>
            <a:t>Enforcement</a:t>
          </a: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a:p>
          <a:pPr algn="l"/>
          <a:endParaRPr lang="en-US" sz="1000">
            <a:latin typeface="Times New Roman" panose="02020603050405020304" pitchFamily="18" charset="0"/>
            <a:cs typeface="Times New Roman" panose="02020603050405020304" pitchFamily="18" charset="0"/>
          </a:endParaRPr>
        </a:p>
      </dgm:t>
    </dgm:pt>
    <dgm:pt modelId="{073D8A39-3B32-437C-AF23-C5162EBB6756}" type="parTrans" cxnId="{2B3DA997-E84B-4F60-B3E1-A920DAEFD00F}">
      <dgm:prSet/>
      <dgm:spPr/>
      <dgm:t>
        <a:bodyPr/>
        <a:lstStyle/>
        <a:p>
          <a:pPr algn="l"/>
          <a:endParaRPr lang="en-US"/>
        </a:p>
      </dgm:t>
    </dgm:pt>
    <dgm:pt modelId="{063BDB8A-0ED5-474B-9925-F3EF9DC0BE2E}" type="sibTrans" cxnId="{2B3DA997-E84B-4F60-B3E1-A920DAEFD00F}">
      <dgm:prSet/>
      <dgm:spPr/>
      <dgm:t>
        <a:bodyPr/>
        <a:lstStyle/>
        <a:p>
          <a:pPr algn="l"/>
          <a:endParaRPr lang="en-US"/>
        </a:p>
      </dgm:t>
    </dgm:pt>
    <dgm:pt modelId="{629679F5-ECCF-4D68-9693-98E531E183BC}" type="pres">
      <dgm:prSet presAssocID="{AAE01D97-A24A-42BB-A4B9-0E482488CF57}" presName="matrix" presStyleCnt="0">
        <dgm:presLayoutVars>
          <dgm:chMax val="1"/>
          <dgm:dir/>
          <dgm:resizeHandles val="exact"/>
        </dgm:presLayoutVars>
      </dgm:prSet>
      <dgm:spPr/>
    </dgm:pt>
    <dgm:pt modelId="{4BA55FFF-4CD7-41E9-9050-1D0ABF4B95B4}" type="pres">
      <dgm:prSet presAssocID="{AAE01D97-A24A-42BB-A4B9-0E482488CF57}" presName="axisShape" presStyleLbl="bgShp" presStyleIdx="0" presStyleCnt="1" custScaleX="148148"/>
      <dgm:spPr/>
    </dgm:pt>
    <dgm:pt modelId="{FD30A797-4254-410F-B427-69E345E266F4}" type="pres">
      <dgm:prSet presAssocID="{AAE01D97-A24A-42BB-A4B9-0E482488CF57}" presName="rect1" presStyleLbl="node1" presStyleIdx="0" presStyleCnt="4" custScaleX="161160" custLinFactNeighborX="-29100" custLinFactNeighborY="0">
        <dgm:presLayoutVars>
          <dgm:chMax val="0"/>
          <dgm:chPref val="0"/>
          <dgm:bulletEnabled val="1"/>
        </dgm:presLayoutVars>
      </dgm:prSet>
      <dgm:spPr/>
    </dgm:pt>
    <dgm:pt modelId="{7C88C883-49E3-43BD-BEEF-8BF2401F0D06}" type="pres">
      <dgm:prSet presAssocID="{AAE01D97-A24A-42BB-A4B9-0E482488CF57}" presName="rect2" presStyleLbl="node1" presStyleIdx="1" presStyleCnt="4" custScaleX="171742" custScaleY="102068" custLinFactNeighborX="32628" custLinFactNeighborY="2646">
        <dgm:presLayoutVars>
          <dgm:chMax val="0"/>
          <dgm:chPref val="0"/>
          <dgm:bulletEnabled val="1"/>
        </dgm:presLayoutVars>
      </dgm:prSet>
      <dgm:spPr/>
    </dgm:pt>
    <dgm:pt modelId="{664228E3-BD6F-4A65-99D5-5223053B030F}" type="pres">
      <dgm:prSet presAssocID="{AAE01D97-A24A-42BB-A4B9-0E482488CF57}" presName="rect3" presStyleLbl="node1" presStyleIdx="2" presStyleCnt="4" custScaleX="157632" custLinFactNeighborX="-27337" custLinFactNeighborY="-2646">
        <dgm:presLayoutVars>
          <dgm:chMax val="0"/>
          <dgm:chPref val="0"/>
          <dgm:bulletEnabled val="1"/>
        </dgm:presLayoutVars>
      </dgm:prSet>
      <dgm:spPr/>
    </dgm:pt>
    <dgm:pt modelId="{646F4FE7-4848-4F98-BDAE-38AB5C4E751D}" type="pres">
      <dgm:prSet presAssocID="{AAE01D97-A24A-42BB-A4B9-0E482488CF57}" presName="rect4" presStyleLbl="node1" presStyleIdx="3" presStyleCnt="4" custScaleX="170641" custLinFactNeighborX="37037" custLinFactNeighborY="-5291">
        <dgm:presLayoutVars>
          <dgm:chMax val="0"/>
          <dgm:chPref val="0"/>
          <dgm:bulletEnabled val="1"/>
        </dgm:presLayoutVars>
      </dgm:prSet>
      <dgm:spPr/>
    </dgm:pt>
  </dgm:ptLst>
  <dgm:cxnLst>
    <dgm:cxn modelId="{91574D1D-5399-491F-A518-579CF6E799A1}" srcId="{AAE01D97-A24A-42BB-A4B9-0E482488CF57}" destId="{5BC3F0C6-6586-4C7E-BFCE-30E79C6BDB9A}" srcOrd="1" destOrd="0" parTransId="{2AB21987-00EC-4A0A-9028-654E7EEAFA3A}" sibTransId="{D8CDABF5-DA0E-49C0-87C1-473ED493F08E}"/>
    <dgm:cxn modelId="{3DF39A24-32A9-4AE4-A743-3CB0B8CC62E0}" type="presOf" srcId="{AAE01D97-A24A-42BB-A4B9-0E482488CF57}" destId="{629679F5-ECCF-4D68-9693-98E531E183BC}" srcOrd="0" destOrd="0" presId="urn:microsoft.com/office/officeart/2005/8/layout/matrix2"/>
    <dgm:cxn modelId="{EB2C6561-88E8-4DBF-8D5D-E1BC42EB6E2B}" type="presOf" srcId="{E03CB793-4259-4B6F-9773-261B68C7BE19}" destId="{FD30A797-4254-410F-B427-69E345E266F4}" srcOrd="0" destOrd="0" presId="urn:microsoft.com/office/officeart/2005/8/layout/matrix2"/>
    <dgm:cxn modelId="{873F3055-9481-4358-9488-76B5E04A0B6E}" srcId="{AAE01D97-A24A-42BB-A4B9-0E482488CF57}" destId="{E03CB793-4259-4B6F-9773-261B68C7BE19}" srcOrd="0" destOrd="0" parTransId="{82563D28-5284-4C4C-B6F9-370648BA8CF4}" sibTransId="{720C32FD-5136-4CF5-908F-64245E5F2EE1}"/>
    <dgm:cxn modelId="{4035D18D-FCD1-45BB-8F91-0482113A4A85}" srcId="{AAE01D97-A24A-42BB-A4B9-0E482488CF57}" destId="{3A001EC5-C011-41EF-9E81-0CC6186A6D3F}" srcOrd="2" destOrd="0" parTransId="{7385C329-F605-47F7-B5B3-4E4FBE2C5FFF}" sibTransId="{69E61490-864A-4A75-9241-A6A70D51F688}"/>
    <dgm:cxn modelId="{2B3DA997-E84B-4F60-B3E1-A920DAEFD00F}" srcId="{AAE01D97-A24A-42BB-A4B9-0E482488CF57}" destId="{FADC50A4-157A-40C6-BC53-B821D9753D24}" srcOrd="3" destOrd="0" parTransId="{073D8A39-3B32-437C-AF23-C5162EBB6756}" sibTransId="{063BDB8A-0ED5-474B-9925-F3EF9DC0BE2E}"/>
    <dgm:cxn modelId="{E5574AA9-13B1-409A-88D5-599EF114D2EB}" type="presOf" srcId="{FADC50A4-157A-40C6-BC53-B821D9753D24}" destId="{646F4FE7-4848-4F98-BDAE-38AB5C4E751D}" srcOrd="0" destOrd="0" presId="urn:microsoft.com/office/officeart/2005/8/layout/matrix2"/>
    <dgm:cxn modelId="{835254B3-B793-4553-9B9F-FB5641F12021}" type="presOf" srcId="{5BC3F0C6-6586-4C7E-BFCE-30E79C6BDB9A}" destId="{7C88C883-49E3-43BD-BEEF-8BF2401F0D06}" srcOrd="0" destOrd="0" presId="urn:microsoft.com/office/officeart/2005/8/layout/matrix2"/>
    <dgm:cxn modelId="{ECB4F8EC-2378-44B6-A5C9-004DA4E12A4C}" type="presOf" srcId="{3A001EC5-C011-41EF-9E81-0CC6186A6D3F}" destId="{664228E3-BD6F-4A65-99D5-5223053B030F}" srcOrd="0" destOrd="0" presId="urn:microsoft.com/office/officeart/2005/8/layout/matrix2"/>
    <dgm:cxn modelId="{560291BB-5F37-425F-9288-0260DC21EB16}" type="presParOf" srcId="{629679F5-ECCF-4D68-9693-98E531E183BC}" destId="{4BA55FFF-4CD7-41E9-9050-1D0ABF4B95B4}" srcOrd="0" destOrd="0" presId="urn:microsoft.com/office/officeart/2005/8/layout/matrix2"/>
    <dgm:cxn modelId="{17900E06-6F63-4C16-A9F3-2CE2061674E4}" type="presParOf" srcId="{629679F5-ECCF-4D68-9693-98E531E183BC}" destId="{FD30A797-4254-410F-B427-69E345E266F4}" srcOrd="1" destOrd="0" presId="urn:microsoft.com/office/officeart/2005/8/layout/matrix2"/>
    <dgm:cxn modelId="{29A91A14-3B9F-4F45-891F-162B6544C7AB}" type="presParOf" srcId="{629679F5-ECCF-4D68-9693-98E531E183BC}" destId="{7C88C883-49E3-43BD-BEEF-8BF2401F0D06}" srcOrd="2" destOrd="0" presId="urn:microsoft.com/office/officeart/2005/8/layout/matrix2"/>
    <dgm:cxn modelId="{3E745272-C4F8-4D7C-B005-F41BEB09A98B}" type="presParOf" srcId="{629679F5-ECCF-4D68-9693-98E531E183BC}" destId="{664228E3-BD6F-4A65-99D5-5223053B030F}" srcOrd="3" destOrd="0" presId="urn:microsoft.com/office/officeart/2005/8/layout/matrix2"/>
    <dgm:cxn modelId="{7BA7E289-047D-47F3-91C4-6070D92EBFD7}" type="presParOf" srcId="{629679F5-ECCF-4D68-9693-98E531E183BC}" destId="{646F4FE7-4848-4F98-BDAE-38AB5C4E751D}" srcOrd="4" destOrd="0" presId="urn:microsoft.com/office/officeart/2005/8/layout/matrix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55FFF-4CD7-41E9-9050-1D0ABF4B95B4}">
      <dsp:nvSpPr>
        <dsp:cNvPr id="0" name=""/>
        <dsp:cNvSpPr/>
      </dsp:nvSpPr>
      <dsp:spPr>
        <a:xfrm>
          <a:off x="640576" y="0"/>
          <a:ext cx="4498617" cy="303657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FD30A797-4254-410F-B427-69E345E266F4}">
      <dsp:nvSpPr>
        <dsp:cNvPr id="0" name=""/>
        <dsp:cNvSpPr/>
      </dsp:nvSpPr>
      <dsp:spPr>
        <a:xfrm>
          <a:off x="844087" y="197377"/>
          <a:ext cx="1957494"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Manager Benefits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 complaints from tenants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Save money on remediating units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Health benefits - SHS exposure</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903380" y="256670"/>
        <a:ext cx="1838908" cy="1096042"/>
      </dsp:txXfrm>
    </dsp:sp>
    <dsp:sp modelId="{7C88C883-49E3-43BD-BEEF-8BF2401F0D06}">
      <dsp:nvSpPr>
        <dsp:cNvPr id="0" name=""/>
        <dsp:cNvSpPr/>
      </dsp:nvSpPr>
      <dsp:spPr>
        <a:xfrm>
          <a:off x="2956774" y="216956"/>
          <a:ext cx="2086026" cy="1239746"/>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Policymaker Benefits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Unable to Anaylze </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3017293" y="277475"/>
        <a:ext cx="1964988" cy="1118708"/>
      </dsp:txXfrm>
    </dsp:sp>
    <dsp:sp modelId="{664228E3-BD6F-4A65-99D5-5223053B030F}">
      <dsp:nvSpPr>
        <dsp:cNvPr id="0" name=""/>
        <dsp:cNvSpPr/>
      </dsp:nvSpPr>
      <dsp:spPr>
        <a:xfrm>
          <a:off x="886926" y="1592425"/>
          <a:ext cx="1914642"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endParaRPr lang="en-US" sz="1050" b="1" kern="1200">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Manager Challenges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Need for a designated area for smokers (some MUHs had one)</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 drawbacks</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946219" y="1651718"/>
        <a:ext cx="1796056" cy="1096042"/>
      </dsp:txXfrm>
    </dsp:sp>
    <dsp:sp modelId="{646F4FE7-4848-4F98-BDAE-38AB5C4E751D}">
      <dsp:nvSpPr>
        <dsp:cNvPr id="0" name=""/>
        <dsp:cNvSpPr/>
      </dsp:nvSpPr>
      <dsp:spPr>
        <a:xfrm>
          <a:off x="3017014" y="1560298"/>
          <a:ext cx="2072653"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Policymaker Challenges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Unable to Anaylze </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3076307" y="1619591"/>
        <a:ext cx="1954067" cy="1096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55FFF-4CD7-41E9-9050-1D0ABF4B95B4}">
      <dsp:nvSpPr>
        <dsp:cNvPr id="0" name=""/>
        <dsp:cNvSpPr/>
      </dsp:nvSpPr>
      <dsp:spPr>
        <a:xfrm>
          <a:off x="640576" y="0"/>
          <a:ext cx="4498617" cy="303657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FD30A797-4254-410F-B427-69E345E266F4}">
      <dsp:nvSpPr>
        <dsp:cNvPr id="0" name=""/>
        <dsp:cNvSpPr/>
      </dsp:nvSpPr>
      <dsp:spPr>
        <a:xfrm>
          <a:off x="844087" y="197377"/>
          <a:ext cx="1957494"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Manager Benefits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 complaints from other tenants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Cleaner units/save money remediating unit</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Ideal for kids - no SHS exposure</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903380" y="256670"/>
        <a:ext cx="1838908" cy="1096042"/>
      </dsp:txXfrm>
    </dsp:sp>
    <dsp:sp modelId="{7C88C883-49E3-43BD-BEEF-8BF2401F0D06}">
      <dsp:nvSpPr>
        <dsp:cNvPr id="0" name=""/>
        <dsp:cNvSpPr/>
      </dsp:nvSpPr>
      <dsp:spPr>
        <a:xfrm>
          <a:off x="2956774" y="216956"/>
          <a:ext cx="2086026" cy="1239746"/>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Policymaker Benefits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Improve health (e.g., fresh air and less illnesses)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Reduces exposure to SHS and drift to other units</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3017293" y="277475"/>
        <a:ext cx="1964988" cy="1118708"/>
      </dsp:txXfrm>
    </dsp:sp>
    <dsp:sp modelId="{664228E3-BD6F-4A65-99D5-5223053B030F}">
      <dsp:nvSpPr>
        <dsp:cNvPr id="0" name=""/>
        <dsp:cNvSpPr/>
      </dsp:nvSpPr>
      <dsp:spPr>
        <a:xfrm>
          <a:off x="886926" y="1592425"/>
          <a:ext cx="1914642"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endParaRPr lang="en-US" sz="1050" b="1" kern="1200">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Manager Challenges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Need for a designated area for smokers </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No drawbacks</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946219" y="1651718"/>
        <a:ext cx="1796056" cy="1096042"/>
      </dsp:txXfrm>
    </dsp:sp>
    <dsp:sp modelId="{646F4FE7-4848-4F98-BDAE-38AB5C4E751D}">
      <dsp:nvSpPr>
        <dsp:cNvPr id="0" name=""/>
        <dsp:cNvSpPr/>
      </dsp:nvSpPr>
      <dsp:spPr>
        <a:xfrm>
          <a:off x="3017014" y="1560298"/>
          <a:ext cx="2072653" cy="1214628"/>
        </a:xfrm>
        <a:prstGeom prst="roundRect">
          <a:avLst/>
        </a:prstGeom>
        <a:solidFill>
          <a:schemeClr val="accent1">
            <a:lumMod val="40000"/>
            <a:lumOff val="60000"/>
          </a:schemeClr>
        </a:soli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Policymaker Challenges</a:t>
          </a:r>
        </a:p>
        <a:p>
          <a:pPr marL="0" lvl="0" indent="0" algn="l" defTabSz="466725">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Enforcement</a:t>
          </a: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3076307" y="1619591"/>
        <a:ext cx="1954067" cy="109604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1863</Words>
  <Characters>10945</Characters>
  <Application>Microsoft Office Word</Application>
  <DocSecurity>0</DocSecurity>
  <Lines>285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Krenz</dc:creator>
  <cp:keywords/>
  <dc:description/>
  <cp:lastModifiedBy>Tanisha Garcia</cp:lastModifiedBy>
  <cp:revision>4</cp:revision>
  <dcterms:created xsi:type="dcterms:W3CDTF">2024-07-06T19:06:00Z</dcterms:created>
  <dcterms:modified xsi:type="dcterms:W3CDTF">2024-07-06T19:11:00Z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53a6866cbd97a422edba26d7e087755e87fa87129f24da8d6711bf17c3045c93</vt:lpwstr>
  </property>
</Properties>
</file>